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48"/>
          <w:szCs w:val="48"/>
        </w:rPr>
      </w:pPr>
      <w:r>
        <w:rPr>
          <w:sz w:val="48"/>
          <w:szCs w:val="48"/>
        </w:rPr>
        <w:t>202</w:t>
      </w:r>
      <w:r>
        <w:rPr>
          <w:rFonts w:hint="eastAsia"/>
          <w:sz w:val="48"/>
          <w:szCs w:val="48"/>
          <w:lang w:val="en-US" w:eastAsia="zh-CN"/>
        </w:rPr>
        <w:t>3</w:t>
      </w:r>
      <w:r>
        <w:rPr>
          <w:sz w:val="48"/>
          <w:szCs w:val="48"/>
        </w:rPr>
        <w:t>年度</w:t>
      </w:r>
      <w:r>
        <w:rPr>
          <w:rFonts w:hint="eastAsia"/>
          <w:sz w:val="48"/>
          <w:szCs w:val="48"/>
          <w:lang w:val="en-US" w:eastAsia="zh-CN"/>
        </w:rPr>
        <w:t>湖北天圣药业有限公司</w:t>
      </w:r>
      <w:r>
        <w:rPr>
          <w:sz w:val="48"/>
          <w:szCs w:val="48"/>
        </w:rPr>
        <w:t>常用包装纸箱采购招标公告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本着公平、公正、公开的原则，拟对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湖北天圣药业有限公司</w:t>
      </w:r>
      <w:r>
        <w:rPr>
          <w:rFonts w:hint="eastAsia" w:ascii="宋体" w:hAnsi="宋体" w:eastAsia="宋体" w:cs="宋体"/>
          <w:sz w:val="24"/>
          <w:szCs w:val="24"/>
        </w:rPr>
        <w:t>常用包装纸箱采购进行公开招标，综合择优选用供应商，具体方案如下：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</w:pPr>
      <w:r>
        <w:rPr>
          <w:rStyle w:val="8"/>
          <w:rFonts w:hint="eastAsia" w:ascii="仿宋" w:hAnsi="仿宋" w:eastAsia="仿宋" w:cs="仿宋"/>
          <w:sz w:val="31"/>
          <w:szCs w:val="31"/>
        </w:rPr>
        <w:t> </w:t>
      </w:r>
      <w:r>
        <w:rPr>
          <w:rStyle w:val="8"/>
          <w:rFonts w:ascii="黑体" w:hAnsi="宋体" w:eastAsia="黑体" w:cs="黑体"/>
          <w:sz w:val="31"/>
          <w:szCs w:val="31"/>
        </w:rPr>
        <w:t>一、拟采购物料情况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1.包材名称：包装纸箱（品种、规格见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rPr>
          <w:rStyle w:val="8"/>
          <w:rFonts w:ascii="黑体" w:hAnsi="宋体" w:eastAsia="黑体" w:cs="黑体"/>
          <w:sz w:val="31"/>
          <w:szCs w:val="31"/>
        </w:rPr>
      </w:pPr>
      <w:r>
        <w:rPr>
          <w:rStyle w:val="8"/>
          <w:rFonts w:hint="eastAsia" w:ascii="黑体" w:hAnsi="宋体" w:eastAsia="黑体" w:cs="黑体"/>
          <w:sz w:val="31"/>
          <w:szCs w:val="31"/>
        </w:rPr>
        <w:t>二、招标流程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</w:pPr>
      <w:r>
        <w:rPr>
          <w:rFonts w:hint="eastAsia" w:ascii="仿宋" w:hAnsi="仿宋" w:eastAsia="仿宋" w:cs="仿宋"/>
          <w:sz w:val="31"/>
          <w:szCs w:val="31"/>
        </w:rPr>
        <w:t xml:space="preserve">  </w:t>
      </w:r>
      <w:r>
        <w:rPr>
          <w:rFonts w:hint="eastAsia" w:ascii="宋体" w:hAnsi="宋体" w:eastAsia="宋体" w:cs="宋体"/>
          <w:sz w:val="24"/>
          <w:szCs w:val="24"/>
        </w:rPr>
        <w:t> 招标公告→投标报名→递交投标书→开标→确定中标单位→签订购买合同→中标方提供包装纸箱→药厂验收合格→中标方开具增值税发票→90天内付款。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</w:pPr>
      <w:r>
        <w:rPr>
          <w:rStyle w:val="8"/>
          <w:rFonts w:hint="eastAsia" w:ascii="黑体" w:hAnsi="宋体" w:eastAsia="黑体" w:cs="黑体"/>
          <w:sz w:val="31"/>
          <w:szCs w:val="31"/>
        </w:rPr>
        <w:t>三、投标方资格要求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1.投标者须具有印刷的合法经营资质。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2.投标人必须信誉良好，无任何不良记录、债务纠纷及其他违法乱纪行为。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rightChars="0"/>
        <w:rPr>
          <w:rStyle w:val="8"/>
          <w:rFonts w:hint="eastAsia" w:ascii="黑体" w:hAnsi="宋体" w:eastAsia="黑体" w:cs="黑体"/>
          <w:sz w:val="31"/>
          <w:szCs w:val="31"/>
        </w:rPr>
      </w:pPr>
      <w:r>
        <w:rPr>
          <w:rFonts w:hint="eastAsia" w:ascii="黑体" w:hAnsi="宋体" w:eastAsia="黑体" w:cs="黑体"/>
          <w:b/>
          <w:kern w:val="0"/>
          <w:sz w:val="31"/>
          <w:szCs w:val="31"/>
          <w:lang w:val="en-US" w:eastAsia="zh-CN" w:bidi="ar"/>
        </w:rPr>
        <w:t>四、</w:t>
      </w:r>
      <w:r>
        <w:rPr>
          <w:rStyle w:val="8"/>
          <w:rFonts w:hint="eastAsia" w:ascii="黑体" w:hAnsi="宋体" w:eastAsia="黑体" w:cs="黑体"/>
          <w:sz w:val="31"/>
          <w:szCs w:val="31"/>
        </w:rPr>
        <w:t>包装纸箱外观要求：</w:t>
      </w:r>
    </w:p>
    <w:tbl>
      <w:tblPr>
        <w:tblStyle w:val="6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8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rPr>
                <w:rStyle w:val="8"/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检验项目</w:t>
            </w:r>
          </w:p>
        </w:tc>
        <w:tc>
          <w:tcPr>
            <w:tcW w:w="8509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rPr>
                <w:rStyle w:val="8"/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rPr>
                <w:rStyle w:val="8"/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外观</w:t>
            </w:r>
          </w:p>
        </w:tc>
        <w:tc>
          <w:tcPr>
            <w:tcW w:w="850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Style w:val="8"/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面应过油光，箱面所印刷图案、字迹均应清晰、正确，位置准确，不得有油印、重印、漏印及错印等现象，色泽深浅与标准样品一致；纸箱硬度、韧性好，表面应无明显损坏，无潮湿、受污现象；箱体方正，纸箱的压痕不大于17mm，折线居中，箱壁不允许有多余的压痕线；纸箱经开、合180度往复5次以上，内层和里层不得有裂缝。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rightChars="0"/>
        <w:rPr>
          <w:rStyle w:val="8"/>
          <w:rFonts w:hint="eastAsia" w:ascii="黑体" w:hAnsi="宋体" w:eastAsia="黑体" w:cs="黑体"/>
          <w:sz w:val="31"/>
          <w:szCs w:val="31"/>
        </w:rPr>
      </w:pPr>
      <w:r>
        <w:rPr>
          <w:rFonts w:hint="eastAsia" w:ascii="黑体" w:hAnsi="宋体" w:eastAsia="黑体" w:cs="黑体"/>
          <w:b/>
          <w:kern w:val="0"/>
          <w:sz w:val="31"/>
          <w:szCs w:val="31"/>
          <w:lang w:val="en-US" w:eastAsia="zh-CN" w:bidi="ar"/>
        </w:rPr>
        <w:t>五、</w:t>
      </w:r>
      <w:r>
        <w:rPr>
          <w:rStyle w:val="8"/>
          <w:rFonts w:hint="eastAsia" w:ascii="黑体" w:hAnsi="宋体" w:eastAsia="黑体" w:cs="黑体"/>
          <w:sz w:val="31"/>
          <w:szCs w:val="31"/>
        </w:rPr>
        <w:t>纸箱材质、印刷要求及尺寸</w:t>
      </w:r>
      <w:r>
        <w:rPr>
          <w:rStyle w:val="8"/>
          <w:rFonts w:hint="eastAsia" w:ascii="黑体" w:hAnsi="宋体" w:eastAsia="黑体" w:cs="黑体"/>
          <w:sz w:val="31"/>
          <w:szCs w:val="31"/>
          <w:lang w:eastAsia="zh-CN"/>
        </w:rPr>
        <w:t>（</w:t>
      </w:r>
      <w:r>
        <w:rPr>
          <w:rStyle w:val="8"/>
          <w:rFonts w:hint="eastAsia" w:ascii="黑体" w:hAnsi="宋体" w:eastAsia="黑体" w:cs="黑体"/>
          <w:sz w:val="31"/>
          <w:szCs w:val="31"/>
          <w:lang w:val="en-US" w:eastAsia="zh-CN"/>
        </w:rPr>
        <w:t>见附件报价表）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</w:pPr>
      <w:r>
        <w:rPr>
          <w:rStyle w:val="8"/>
          <w:rFonts w:hint="eastAsia" w:ascii="黑体" w:hAnsi="宋体" w:eastAsia="黑体" w:cs="黑体"/>
          <w:sz w:val="31"/>
          <w:szCs w:val="31"/>
        </w:rPr>
        <w:t>六、供货时间要求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供货方接到需方订单后，按要求将货物送至需方仓库。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</w:pPr>
      <w:r>
        <w:rPr>
          <w:rStyle w:val="8"/>
          <w:rFonts w:hint="eastAsia" w:ascii="黑体" w:hAnsi="宋体" w:eastAsia="黑体" w:cs="黑体"/>
          <w:sz w:val="31"/>
          <w:szCs w:val="31"/>
        </w:rPr>
        <w:t>七、报名时需提交的资料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</w:pPr>
      <w:r>
        <w:rPr>
          <w:rFonts w:hint="eastAsia" w:ascii="仿宋" w:hAnsi="仿宋" w:eastAsia="仿宋" w:cs="仿宋"/>
          <w:sz w:val="31"/>
          <w:szCs w:val="31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t xml:space="preserve">  投标人的联系电话、身份证（验原件交复印件）(我厂已备案的合格供应商可不提供)，如制作有样箱一并提供。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</w:pPr>
      <w:r>
        <w:rPr>
          <w:rStyle w:val="8"/>
          <w:rFonts w:hint="eastAsia" w:ascii="黑体" w:hAnsi="宋体" w:eastAsia="黑体" w:cs="黑体"/>
          <w:sz w:val="31"/>
          <w:szCs w:val="31"/>
        </w:rPr>
        <w:t>八、标书递交要求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31"/>
          <w:szCs w:val="31"/>
        </w:rPr>
        <w:t xml:space="preserve">  </w:t>
      </w:r>
      <w:r>
        <w:rPr>
          <w:rFonts w:hint="eastAsia" w:ascii="宋体" w:hAnsi="宋体" w:eastAsia="宋体" w:cs="宋体"/>
          <w:sz w:val="24"/>
          <w:szCs w:val="24"/>
        </w:rPr>
        <w:t>1.标书内容包括：投标单位资质（盖红章）(已在药厂备案除外）、单价。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2.投标文件要求密封，并在封口处加盖单位公章或个人签名，在规定时间内送达厂生产供应部，逾期送达者视为弃标，不予受理。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3.投标文件未响应招标文件要求视为废标。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</w:pPr>
      <w:r>
        <w:rPr>
          <w:rStyle w:val="8"/>
          <w:rFonts w:hint="eastAsia" w:ascii="仿宋" w:hAnsi="仿宋" w:eastAsia="仿宋" w:cs="仿宋"/>
          <w:sz w:val="31"/>
          <w:szCs w:val="31"/>
        </w:rPr>
        <w:t> </w:t>
      </w:r>
      <w:r>
        <w:rPr>
          <w:rStyle w:val="8"/>
          <w:rFonts w:hint="eastAsia" w:ascii="黑体" w:hAnsi="宋体" w:eastAsia="黑体" w:cs="黑体"/>
          <w:sz w:val="31"/>
          <w:szCs w:val="31"/>
        </w:rPr>
        <w:t>九、投标程序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.中标后弃标或在三个工作日内不办理相关采购合同手续的，或在签订合同后没有按合同送货的，投标保证金不予退回，并取消供货资格，由下一名投标供应商补上。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.如不按规定时间、规定数量、约定品规送达的，取消其送货资格；并由下一名投标供应商补上。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.新供应商资质需药厂质量保证部审核合格，方取得供应资格，供货产品质量符合国家相关要求和企业具体要求。如两次送货质量不符合要求，药厂有权取消供货资格，并由下一名投标供应商补上。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.本次招标拟选3名入围中标者，投标者不够3名，采取议标方式。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.招标公告时间及投标材料递交时间：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投标公告时间为202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日；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现场投标材料递交时间为202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时止；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如采取邮寄方式递交材料，请于202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日上午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时前送达。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采用邮箱形式请于2023年9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日上午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前发邮箱1554215073@qq.com;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    </w:t>
      </w:r>
      <w:r>
        <w:rPr>
          <w:rFonts w:hint="eastAsia" w:ascii="仿宋" w:hAnsi="仿宋" w:eastAsia="仿宋" w:cs="仿宋"/>
          <w:sz w:val="28"/>
          <w:szCs w:val="28"/>
        </w:rPr>
        <w:t>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重庆渝北区食品城西路18号 天圣制药集采中心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firstLine="41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张  聪  13594001189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firstLine="413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谭祥兵  13594197318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firstLine="41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湖北联系人： 高  宏  18986903778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.开标时间：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日下午15:00时。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firstLine="720"/>
      </w:pPr>
      <w:r>
        <w:rPr>
          <w:rFonts w:ascii="仿宋_GB2312" w:eastAsia="仿宋_GB2312" w:cs="仿宋_GB2312"/>
          <w:sz w:val="31"/>
          <w:szCs w:val="31"/>
        </w:rPr>
        <w:t>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jc w:val="center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湖北天圣药业有限公司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jc w:val="center"/>
      </w:pPr>
      <w:r>
        <w:rPr>
          <w:rFonts w:hint="eastAsia"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年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9</w:t>
      </w:r>
      <w:r>
        <w:rPr>
          <w:rFonts w:hint="eastAsia" w:ascii="仿宋" w:hAnsi="仿宋" w:eastAsia="仿宋" w:cs="仿宋"/>
          <w:sz w:val="31"/>
          <w:szCs w:val="31"/>
        </w:rPr>
        <w:t>月1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8</w:t>
      </w:r>
      <w:r>
        <w:rPr>
          <w:rFonts w:hint="eastAsia" w:ascii="仿宋" w:hAnsi="仿宋" w:eastAsia="仿宋" w:cs="仿宋"/>
          <w:sz w:val="31"/>
          <w:szCs w:val="31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</w:pPr>
      <w:r>
        <w:rPr>
          <w:rFonts w:hint="eastAsia" w:ascii="宋体" w:hAnsi="宋体" w:eastAsia="宋体" w:cs="宋体"/>
          <w:sz w:val="30"/>
          <w:szCs w:val="30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jc w:val="center"/>
      </w:pPr>
      <w:r>
        <w:rPr>
          <w:rStyle w:val="8"/>
          <w:rFonts w:hint="eastAsia" w:ascii="宋体" w:hAnsi="宋体" w:eastAsia="宋体" w:cs="宋体"/>
          <w:sz w:val="30"/>
          <w:szCs w:val="30"/>
          <w:lang w:val="en-US" w:eastAsia="zh-CN"/>
        </w:rPr>
        <w:t>纸箱尺寸材质要求信</w:t>
      </w:r>
      <w:r>
        <w:rPr>
          <w:rStyle w:val="8"/>
          <w:rFonts w:hint="eastAsia" w:ascii="宋体" w:hAnsi="宋体" w:eastAsia="宋体" w:cs="宋体"/>
          <w:sz w:val="30"/>
          <w:szCs w:val="30"/>
        </w:rPr>
        <w:t>投标报价表</w:t>
      </w:r>
    </w:p>
    <w:tbl>
      <w:tblPr>
        <w:tblStyle w:val="5"/>
        <w:tblW w:w="100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2086"/>
        <w:gridCol w:w="1825"/>
        <w:gridCol w:w="4618"/>
        <w:gridCol w:w="1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纸箱尺寸（mm)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1ml×10支×300盒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400×268×350     (垫板为:五层)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纸箱为五层纸箱，箱外、里面均为180gA级木浆挂面纸，A、B瓦纸为150g高强瓦纸，夹芯为130g纸，一套包括上下垫板（为5层瓦楞纸）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2ml×2支×400盒   （盐酸克林霉素）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670×375×335     (垫板为:五层)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纸箱为五层纸箱，箱外、里面均为250gA级木浆挂面纸，A、B瓦楞纸为180g高强瓦楞纸，夹芯为180g纸，一套包括上下垫板（为5层瓦楞纸）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2ml×10支×200盒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305×297×400      (垫板为:五层)</w:t>
            </w:r>
          </w:p>
        </w:tc>
        <w:tc>
          <w:tcPr>
            <w:tcW w:w="4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纸箱为五层纸箱，箱外、里面均为180gA级木浆挂面纸，A、B瓦纸为150g高强瓦纸，夹芯为130g纸，一套包括上下垫板（为5层瓦楞纸）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2ml×10支×200盒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625×525×178      (垫板为:五层)盐酸克林霉素专用箱</w:t>
            </w:r>
          </w:p>
        </w:tc>
        <w:tc>
          <w:tcPr>
            <w:tcW w:w="4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2ml×10支×300盒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455×297×400     (垫板为:五层)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纸箱为五层纸箱，箱外、里面均为250gA级木浆挂面纸，A、B瓦楞纸为180g高强瓦楞纸，夹芯为180g纸，一套包括上下垫板（为5层瓦楞纸）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2ml×10支×400盒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585×305×400     (垫板为:五层)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纸箱为五层纸箱，箱外、里面均为180gA级木浆挂面纸，A、B瓦纸为150g高强瓦纸，夹芯为130g纸，一套包括上下垫板（为5层瓦楞纸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5ml×5支×100盒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355×305×208       (垫板为:五层)</w:t>
            </w:r>
          </w:p>
        </w:tc>
        <w:tc>
          <w:tcPr>
            <w:tcW w:w="4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纸箱为五层纸箱，箱外、里面均为180gA级木浆挂面纸，A、B瓦纸为150g高强瓦纸，夹芯为130g纸，一套包括上下垫板（为5层瓦楞纸）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5ml×5支×150盒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515×305支×208 (垫板为:五层) </w:t>
            </w:r>
          </w:p>
        </w:tc>
        <w:tc>
          <w:tcPr>
            <w:tcW w:w="4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5ml×5支×200盒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515×400×205   (垫板为:五层) </w:t>
            </w:r>
          </w:p>
        </w:tc>
        <w:tc>
          <w:tcPr>
            <w:tcW w:w="4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5ml×6支×100盒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365×355支×208      (垫板为:五层)</w:t>
            </w:r>
          </w:p>
        </w:tc>
        <w:tc>
          <w:tcPr>
            <w:tcW w:w="4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5ml×50支×36盒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600×290×380  (垫板为:五层)</w:t>
            </w:r>
          </w:p>
        </w:tc>
        <w:tc>
          <w:tcPr>
            <w:tcW w:w="4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10ml×2支×200盒     (浓氯化钠）        （氯化钾）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455×340支×425      (垫板为:五层)</w:t>
            </w:r>
          </w:p>
        </w:tc>
        <w:tc>
          <w:tcPr>
            <w:tcW w:w="4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10ml×2支×200盒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465×280支×245      (垫板为:五层)</w:t>
            </w:r>
          </w:p>
        </w:tc>
        <w:tc>
          <w:tcPr>
            <w:tcW w:w="4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10ml×2支×300盒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550×353×248         (垫板为:五层)</w:t>
            </w:r>
          </w:p>
        </w:tc>
        <w:tc>
          <w:tcPr>
            <w:tcW w:w="4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10ml×5支×100盒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400×335×240         (垫板为:五层)</w:t>
            </w:r>
          </w:p>
        </w:tc>
        <w:tc>
          <w:tcPr>
            <w:tcW w:w="4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10ml×5支×150盒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570×345×235        (垫板为:五层)</w:t>
            </w:r>
          </w:p>
        </w:tc>
        <w:tc>
          <w:tcPr>
            <w:tcW w:w="4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10ml×5支×200盒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573×460×243       (垫板为:五层)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纸箱为五层纸箱，箱外、里面均为250gA级木浆挂面纸，A、B瓦楞纸为180g高强瓦楞纸，夹芯为180g纸，一套包括上下垫板（为5层瓦楞纸）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10ml×6支×150盒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570×410×240        (垫板为:五层)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纸箱为五层纸箱，箱外、里面均为180gA级木浆挂面纸，A、B瓦纸为150g高强瓦纸，夹芯为130g纸，一套包括上下垫板（为5层瓦楞纸）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20ml×5支×100盒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630×280×287        (垫板为:五层)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纸箱为五层纸箱，箱外、里面均为180gA级木浆挂面纸，A、B瓦纸为150g高强瓦纸，夹芯为130g纸，一套包括上、中、下垫板（为5层瓦楞纸）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100ml：5×10瓶/层×2层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565×285×280      (垫板为:五层)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纸箱为五层纸箱，箱外、里面均为180gA级木浆挂面纸，A、B瓦纸为150g高强瓦纸，夹芯为130g纸，一套包括三张垫板（为5层瓦楞纸）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250ml：5×8瓶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530×330×175         (垫板为:五层)</w:t>
            </w:r>
          </w:p>
        </w:tc>
        <w:tc>
          <w:tcPr>
            <w:tcW w:w="4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纸箱为五层纸箱，箱外、里面均为180gA级木浆挂面纸，A、B瓦纸为150g高强瓦纸，夹芯为130g纸，一套包括上下垫板（为5层瓦楞纸）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500ml：5×6瓶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450×375×230        (垫板为:五层)</w:t>
            </w:r>
          </w:p>
        </w:tc>
        <w:tc>
          <w:tcPr>
            <w:tcW w:w="4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jM2Yjk5ZTI0YmMwZmI3YTg5YTM2N2EyNjI3OWUifQ=="/>
  </w:docVars>
  <w:rsids>
    <w:rsidRoot w:val="00000000"/>
    <w:rsid w:val="193D345A"/>
    <w:rsid w:val="21345968"/>
    <w:rsid w:val="3C4C0457"/>
    <w:rsid w:val="3E161871"/>
    <w:rsid w:val="5F4A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1822</Words>
  <Characters>2137</Characters>
  <Lines>0</Lines>
  <Paragraphs>0</Paragraphs>
  <TotalTime>15</TotalTime>
  <ScaleCrop>false</ScaleCrop>
  <LinksUpToDate>false</LinksUpToDate>
  <CharactersWithSpaces>2365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2023-02-24T01:07:00Z</dcterms:created>
  <dc:creator>Administrator</dc:creator>
  <cp:lastModifiedBy>雪狼</cp:lastModifiedBy>
  <dcterms:modified xsi:type="dcterms:W3CDTF">2023-09-19T01:56:25Z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120DA0B55C9E446FAF3F2F9BB3F23612</vt:lpwstr>
  </property>
</Properties>
</file>