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ind w:right="186"/>
        <w:jc w:val="center"/>
        <w:rPr>
          <w:rFonts w:hint="eastAsia" w:ascii="宋体" w:hAnsi="宋体" w:eastAsia="宋体" w:cs="Times New Roman"/>
          <w:b/>
          <w:bCs/>
          <w:color w:val="000000" w:themeColor="text1"/>
          <w:kern w:val="13"/>
          <w:sz w:val="52"/>
          <w:szCs w:val="52"/>
          <w:lang w:val="en-US" w:eastAsia="zh-CN"/>
          <w14:textFill>
            <w14:solidFill>
              <w14:schemeClr w14:val="tx1"/>
            </w14:solidFill>
          </w14:textFill>
        </w:rPr>
      </w:pPr>
    </w:p>
    <w:p>
      <w:pPr>
        <w:autoSpaceDE w:val="0"/>
        <w:autoSpaceDN w:val="0"/>
        <w:ind w:right="186"/>
        <w:jc w:val="center"/>
        <w:rPr>
          <w:rFonts w:hint="eastAsia" w:ascii="宋体" w:hAnsi="宋体" w:eastAsia="宋体" w:cs="Times New Roman"/>
          <w:b/>
          <w:bCs/>
          <w:color w:val="000000" w:themeColor="text1"/>
          <w:kern w:val="13"/>
          <w:sz w:val="52"/>
          <w:szCs w:val="52"/>
          <w:lang w:val="en-US" w:eastAsia="zh-CN"/>
          <w14:textFill>
            <w14:solidFill>
              <w14:schemeClr w14:val="tx1"/>
            </w14:solidFill>
          </w14:textFill>
        </w:rPr>
      </w:pPr>
      <w:r>
        <w:rPr>
          <w:rFonts w:hint="eastAsia" w:ascii="宋体" w:hAnsi="宋体" w:eastAsia="宋体" w:cs="Times New Roman"/>
          <w:b/>
          <w:bCs/>
          <w:color w:val="000000" w:themeColor="text1"/>
          <w:kern w:val="13"/>
          <w:sz w:val="52"/>
          <w:szCs w:val="52"/>
          <w:lang w:val="en-US" w:eastAsia="zh-CN"/>
          <w14:textFill>
            <w14:solidFill>
              <w14:schemeClr w14:val="tx1"/>
            </w14:solidFill>
          </w14:textFill>
        </w:rPr>
        <w:t>天圣制药集团股份有限公司</w:t>
      </w:r>
    </w:p>
    <w:p>
      <w:pPr>
        <w:autoSpaceDE w:val="0"/>
        <w:autoSpaceDN w:val="0"/>
        <w:ind w:right="186"/>
        <w:jc w:val="center"/>
        <w:rPr>
          <w:rFonts w:hint="default" w:ascii="宋体" w:hAnsi="宋体" w:eastAsia="宋体" w:cs="Times New Roman"/>
          <w:b/>
          <w:bCs/>
          <w:color w:val="000000" w:themeColor="text1"/>
          <w:kern w:val="13"/>
          <w:sz w:val="52"/>
          <w:szCs w:val="52"/>
          <w:lang w:val="en-US" w:eastAsia="zh-CN"/>
          <w14:textFill>
            <w14:solidFill>
              <w14:schemeClr w14:val="tx1"/>
            </w14:solidFill>
          </w14:textFill>
        </w:rPr>
      </w:pPr>
    </w:p>
    <w:p>
      <w:pPr>
        <w:autoSpaceDE w:val="0"/>
        <w:autoSpaceDN w:val="0"/>
        <w:spacing w:line="1580" w:lineRule="exact"/>
        <w:ind w:left="584" w:right="675"/>
        <w:jc w:val="center"/>
        <w:rPr>
          <w:rFonts w:hint="eastAsia" w:ascii="宋体" w:hAnsi="宋体" w:eastAsia="宋体" w:cs="黑体"/>
          <w:b/>
          <w:color w:val="000000"/>
          <w:spacing w:val="20"/>
          <w:kern w:val="0"/>
          <w:sz w:val="48"/>
          <w:szCs w:val="48"/>
        </w:rPr>
      </w:pPr>
      <w:r>
        <w:rPr>
          <w:rFonts w:hint="eastAsia" w:ascii="宋体" w:hAnsi="宋体" w:eastAsia="宋体" w:cs="黑体"/>
          <w:b/>
          <w:color w:val="000000"/>
          <w:spacing w:val="20"/>
          <w:kern w:val="0"/>
          <w:sz w:val="48"/>
          <w:szCs w:val="48"/>
        </w:rPr>
        <w:t>自动装箱生产线</w:t>
      </w:r>
    </w:p>
    <w:p>
      <w:pPr>
        <w:autoSpaceDE w:val="0"/>
        <w:autoSpaceDN w:val="0"/>
        <w:spacing w:line="1580" w:lineRule="exact"/>
        <w:ind w:left="584" w:right="675"/>
        <w:jc w:val="center"/>
        <w:rPr>
          <w:rFonts w:hint="eastAsia" w:ascii="宋体" w:hAnsi="宋体" w:eastAsia="宋体" w:cs="黑体"/>
          <w:b/>
          <w:color w:val="000000"/>
          <w:spacing w:val="20"/>
          <w:kern w:val="0"/>
          <w:sz w:val="48"/>
          <w:szCs w:val="48"/>
        </w:rPr>
      </w:pPr>
      <w:r>
        <w:rPr>
          <w:rFonts w:hint="eastAsia" w:ascii="宋体" w:hAnsi="宋体" w:eastAsia="宋体" w:cs="黑体"/>
          <w:b/>
          <w:color w:val="000000"/>
          <w:spacing w:val="20"/>
          <w:kern w:val="0"/>
          <w:sz w:val="48"/>
          <w:szCs w:val="48"/>
        </w:rPr>
        <w:t xml:space="preserve">招 </w:t>
      </w:r>
    </w:p>
    <w:p>
      <w:pPr>
        <w:autoSpaceDE w:val="0"/>
        <w:autoSpaceDN w:val="0"/>
        <w:spacing w:line="1580" w:lineRule="exact"/>
        <w:ind w:left="584" w:right="675"/>
        <w:jc w:val="center"/>
        <w:rPr>
          <w:rFonts w:hint="eastAsia" w:ascii="宋体" w:hAnsi="宋体" w:eastAsia="宋体" w:cs="黑体"/>
          <w:b/>
          <w:color w:val="000000"/>
          <w:spacing w:val="20"/>
          <w:kern w:val="0"/>
          <w:sz w:val="48"/>
          <w:szCs w:val="48"/>
        </w:rPr>
      </w:pPr>
      <w:r>
        <w:rPr>
          <w:rFonts w:hint="eastAsia" w:ascii="宋体" w:hAnsi="宋体" w:eastAsia="宋体" w:cs="黑体"/>
          <w:b/>
          <w:color w:val="000000"/>
          <w:spacing w:val="20"/>
          <w:kern w:val="0"/>
          <w:sz w:val="48"/>
          <w:szCs w:val="48"/>
        </w:rPr>
        <w:t xml:space="preserve">标 </w:t>
      </w:r>
    </w:p>
    <w:p>
      <w:pPr>
        <w:autoSpaceDE w:val="0"/>
        <w:autoSpaceDN w:val="0"/>
        <w:spacing w:line="1580" w:lineRule="exact"/>
        <w:ind w:left="584" w:right="675"/>
        <w:jc w:val="center"/>
        <w:rPr>
          <w:rFonts w:hint="eastAsia" w:ascii="宋体" w:hAnsi="宋体" w:eastAsia="宋体" w:cs="黑体"/>
          <w:b/>
          <w:color w:val="000000"/>
          <w:spacing w:val="20"/>
          <w:kern w:val="0"/>
          <w:sz w:val="48"/>
          <w:szCs w:val="48"/>
        </w:rPr>
      </w:pPr>
      <w:r>
        <w:rPr>
          <w:rFonts w:hint="eastAsia" w:ascii="宋体" w:hAnsi="宋体" w:eastAsia="宋体" w:cs="黑体"/>
          <w:b/>
          <w:color w:val="000000"/>
          <w:spacing w:val="20"/>
          <w:kern w:val="0"/>
          <w:sz w:val="48"/>
          <w:szCs w:val="48"/>
        </w:rPr>
        <w:t>文</w:t>
      </w:r>
    </w:p>
    <w:p>
      <w:pPr>
        <w:autoSpaceDE w:val="0"/>
        <w:autoSpaceDN w:val="0"/>
        <w:spacing w:line="1580" w:lineRule="exact"/>
        <w:ind w:left="584" w:right="675"/>
        <w:jc w:val="center"/>
        <w:rPr>
          <w:rFonts w:ascii="宋体" w:hAnsi="宋体" w:eastAsia="宋体" w:cs="Times New Roman"/>
          <w:b/>
          <w:color w:val="000000"/>
          <w:kern w:val="0"/>
          <w:sz w:val="28"/>
          <w:szCs w:val="28"/>
        </w:rPr>
      </w:pPr>
      <w:r>
        <w:rPr>
          <w:rFonts w:hint="eastAsia" w:ascii="宋体" w:hAnsi="宋体" w:eastAsia="宋体" w:cs="黑体"/>
          <w:b/>
          <w:color w:val="000000"/>
          <w:spacing w:val="20"/>
          <w:kern w:val="0"/>
          <w:sz w:val="48"/>
          <w:szCs w:val="48"/>
        </w:rPr>
        <w:t>件</w:t>
      </w:r>
    </w:p>
    <w:p>
      <w:pPr>
        <w:autoSpaceDE w:val="0"/>
        <w:autoSpaceDN w:val="0"/>
        <w:ind w:right="186" w:firstLine="2389" w:firstLineChars="850"/>
        <w:rPr>
          <w:rFonts w:ascii="宋体" w:hAnsi="宋体" w:eastAsia="宋体" w:cs="Times New Roman"/>
          <w:b/>
          <w:color w:val="000000"/>
          <w:kern w:val="0"/>
          <w:sz w:val="28"/>
          <w:szCs w:val="28"/>
        </w:rPr>
      </w:pPr>
    </w:p>
    <w:p>
      <w:pPr>
        <w:autoSpaceDE w:val="0"/>
        <w:autoSpaceDN w:val="0"/>
        <w:ind w:right="186" w:firstLine="1928" w:firstLineChars="600"/>
        <w:rPr>
          <w:rFonts w:hint="eastAsia" w:ascii="宋体" w:hAnsi="宋体" w:eastAsia="宋体" w:cs="Times New Roman"/>
          <w:b/>
          <w:color w:val="000000"/>
          <w:kern w:val="0"/>
          <w:sz w:val="32"/>
          <w:szCs w:val="32"/>
          <w:lang w:eastAsia="zh-CN"/>
        </w:rPr>
      </w:pPr>
      <w:r>
        <w:rPr>
          <w:rFonts w:hint="eastAsia" w:ascii="宋体" w:hAnsi="宋体" w:eastAsia="宋体" w:cs="Times New Roman"/>
          <w:b/>
          <w:color w:val="000000"/>
          <w:kern w:val="0"/>
          <w:sz w:val="32"/>
          <w:szCs w:val="32"/>
        </w:rPr>
        <w:t>招标单位：</w:t>
      </w:r>
      <w:r>
        <w:rPr>
          <w:rFonts w:hint="eastAsia" w:ascii="宋体" w:hAnsi="宋体" w:eastAsia="宋体" w:cs="Times New Roman"/>
          <w:b/>
          <w:color w:val="000000"/>
          <w:kern w:val="0"/>
          <w:sz w:val="32"/>
          <w:szCs w:val="32"/>
          <w:lang w:eastAsia="zh-CN"/>
        </w:rPr>
        <w:t>天圣制药集团股份有限公司</w:t>
      </w:r>
    </w:p>
    <w:p>
      <w:pPr>
        <w:autoSpaceDE w:val="0"/>
        <w:autoSpaceDN w:val="0"/>
        <w:ind w:right="186" w:firstLine="4176" w:firstLineChars="1300"/>
        <w:rPr>
          <w:rFonts w:hint="eastAsia" w:ascii="宋体" w:hAnsi="宋体" w:eastAsia="宋体" w:cs="Times New Roman"/>
          <w:b/>
          <w:color w:val="000000"/>
          <w:kern w:val="0"/>
          <w:sz w:val="32"/>
          <w:szCs w:val="32"/>
        </w:rPr>
      </w:pPr>
      <w:r>
        <w:rPr>
          <w:rFonts w:hint="eastAsia" w:ascii="宋体" w:hAnsi="宋体" w:eastAsia="宋体" w:cs="Times New Roman"/>
          <w:b/>
          <w:color w:val="000000"/>
          <w:kern w:val="0"/>
          <w:sz w:val="32"/>
          <w:szCs w:val="32"/>
          <w:lang w:val="en-US" w:eastAsia="zh-CN"/>
        </w:rPr>
        <w:t xml:space="preserve">2024 </w:t>
      </w:r>
      <w:r>
        <w:rPr>
          <w:rFonts w:hint="eastAsia" w:ascii="宋体" w:hAnsi="宋体" w:eastAsia="宋体" w:cs="Times New Roman"/>
          <w:b/>
          <w:color w:val="000000"/>
          <w:kern w:val="0"/>
          <w:sz w:val="32"/>
          <w:szCs w:val="32"/>
        </w:rPr>
        <w:t>年</w:t>
      </w:r>
      <w:r>
        <w:rPr>
          <w:rFonts w:hint="eastAsia" w:ascii="宋体" w:hAnsi="宋体" w:eastAsia="宋体" w:cs="Times New Roman"/>
          <w:b/>
          <w:color w:val="000000"/>
          <w:kern w:val="0"/>
          <w:sz w:val="32"/>
          <w:szCs w:val="32"/>
          <w:lang w:val="en-US" w:eastAsia="zh-CN"/>
        </w:rPr>
        <w:t xml:space="preserve"> 5 </w:t>
      </w:r>
      <w:r>
        <w:rPr>
          <w:rFonts w:hint="eastAsia" w:ascii="宋体" w:hAnsi="宋体" w:eastAsia="宋体" w:cs="Times New Roman"/>
          <w:b/>
          <w:color w:val="000000"/>
          <w:kern w:val="0"/>
          <w:sz w:val="32"/>
          <w:szCs w:val="32"/>
        </w:rPr>
        <w:t xml:space="preserve">月 </w:t>
      </w:r>
    </w:p>
    <w:p>
      <w:pPr>
        <w:autoSpaceDE w:val="0"/>
        <w:autoSpaceDN w:val="0"/>
        <w:ind w:right="186" w:firstLine="4176" w:firstLineChars="1300"/>
        <w:rPr>
          <w:rFonts w:hint="eastAsia" w:ascii="宋体" w:hAnsi="宋体" w:eastAsia="宋体" w:cs="Times New Roman"/>
          <w:b/>
          <w:color w:val="000000"/>
          <w:kern w:val="0"/>
          <w:sz w:val="32"/>
          <w:szCs w:val="32"/>
        </w:rPr>
      </w:pPr>
    </w:p>
    <w:p>
      <w:pPr>
        <w:autoSpaceDE w:val="0"/>
        <w:autoSpaceDN w:val="0"/>
        <w:ind w:right="186"/>
        <w:jc w:val="center"/>
        <w:rPr>
          <w:rFonts w:ascii="宋体" w:hAnsi="Calibri" w:eastAsia="宋体" w:cs="Times New Roman"/>
          <w:b/>
          <w:color w:val="000000"/>
          <w:kern w:val="0"/>
          <w:sz w:val="44"/>
          <w:szCs w:val="44"/>
        </w:rPr>
      </w:pPr>
    </w:p>
    <w:p>
      <w:pPr>
        <w:pStyle w:val="8"/>
        <w:keepNext w:val="0"/>
        <w:keepLines w:val="0"/>
        <w:pageBreakBefore w:val="0"/>
        <w:widowControl w:val="0"/>
        <w:wordWrap/>
        <w:overflowPunct/>
        <w:topLinePunct w:val="0"/>
        <w:bidi w:val="0"/>
        <w:adjustRightInd/>
        <w:snapToGrid/>
        <w:spacing w:beforeLines="0" w:afterLines="0" w:line="500" w:lineRule="exact"/>
        <w:ind w:firstLine="0" w:firstLineChars="0"/>
        <w:jc w:val="left"/>
        <w:outlineLvl w:val="9"/>
        <w:rPr>
          <w:rFonts w:ascii="宋体" w:hAnsi="宋体" w:eastAsia="宋体"/>
          <w:b/>
          <w:color w:val="000000"/>
          <w:sz w:val="28"/>
          <w:szCs w:val="28"/>
        </w:rPr>
      </w:pPr>
      <w:r>
        <w:rPr>
          <w:rFonts w:hint="eastAsia" w:ascii="宋体" w:hAnsi="宋体" w:eastAsia="宋体"/>
          <w:color w:val="000000"/>
          <w:sz w:val="28"/>
          <w:szCs w:val="28"/>
        </w:rPr>
        <w:t>一、</w:t>
      </w:r>
      <w:r>
        <w:rPr>
          <w:rFonts w:hint="eastAsia" w:ascii="宋体" w:hAnsi="宋体" w:eastAsia="宋体"/>
          <w:b/>
          <w:color w:val="000000"/>
          <w:sz w:val="28"/>
          <w:szCs w:val="28"/>
        </w:rPr>
        <w:t>项目综合说明</w:t>
      </w:r>
    </w:p>
    <w:p>
      <w:pPr>
        <w:keepNext w:val="0"/>
        <w:keepLines w:val="0"/>
        <w:pageBreakBefore w:val="0"/>
        <w:widowControl w:val="0"/>
        <w:kinsoku/>
        <w:wordWrap/>
        <w:overflowPunct/>
        <w:topLinePunct w:val="0"/>
        <w:autoSpaceDE w:val="0"/>
        <w:autoSpaceDN w:val="0"/>
        <w:bidi w:val="0"/>
        <w:adjustRightInd/>
        <w:snapToGrid/>
        <w:spacing w:before="20" w:after="20" w:line="540" w:lineRule="exact"/>
        <w:ind w:firstLine="560" w:firstLineChars="200"/>
        <w:jc w:val="left"/>
        <w:textAlignment w:val="auto"/>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lang w:val="en-US" w:eastAsia="zh-CN"/>
        </w:rPr>
        <w:t>天圣制药集团股份有限公司</w:t>
      </w:r>
      <w:r>
        <w:rPr>
          <w:rFonts w:hint="eastAsia" w:ascii="宋体" w:hAnsi="宋体" w:eastAsia="宋体" w:cs="Times New Roman"/>
          <w:color w:val="2E75B6" w:themeColor="accent1" w:themeShade="BF"/>
          <w:kern w:val="0"/>
          <w:sz w:val="28"/>
          <w:szCs w:val="28"/>
        </w:rPr>
        <w:t>因</w:t>
      </w:r>
      <w:r>
        <w:rPr>
          <w:rFonts w:hint="eastAsia" w:ascii="宋体" w:hAnsi="宋体" w:eastAsia="宋体" w:cs="Times New Roman"/>
          <w:color w:val="2E75B6" w:themeColor="accent1" w:themeShade="BF"/>
          <w:kern w:val="0"/>
          <w:sz w:val="28"/>
          <w:szCs w:val="28"/>
          <w:lang w:eastAsia="zh-CN"/>
        </w:rPr>
        <w:t>生产</w:t>
      </w:r>
      <w:r>
        <w:rPr>
          <w:rFonts w:hint="eastAsia" w:ascii="宋体" w:hAnsi="宋体" w:eastAsia="宋体" w:cs="Times New Roman"/>
          <w:color w:val="2E75B6" w:themeColor="accent1" w:themeShade="BF"/>
          <w:kern w:val="0"/>
          <w:sz w:val="28"/>
          <w:szCs w:val="28"/>
        </w:rPr>
        <w:t>需要，</w:t>
      </w:r>
      <w:r>
        <w:rPr>
          <w:rFonts w:hint="eastAsia" w:ascii="宋体" w:hAnsi="宋体" w:eastAsia="宋体" w:cs="Times New Roman"/>
          <w:color w:val="2E75B6" w:themeColor="accent1" w:themeShade="BF"/>
          <w:kern w:val="0"/>
          <w:sz w:val="28"/>
          <w:szCs w:val="28"/>
          <w:lang w:val="en-US" w:eastAsia="zh-CN"/>
        </w:rPr>
        <w:t>拟新增自动装箱生产线</w:t>
      </w:r>
      <w:r>
        <w:rPr>
          <w:rFonts w:hint="eastAsia" w:ascii="宋体" w:hAnsi="宋体" w:eastAsia="宋体" w:cs="Times New Roman"/>
          <w:color w:val="2E75B6" w:themeColor="accent1" w:themeShade="BF"/>
          <w:kern w:val="0"/>
          <w:sz w:val="28"/>
          <w:szCs w:val="28"/>
        </w:rPr>
        <w:t>，</w:t>
      </w:r>
      <w:r>
        <w:rPr>
          <w:rFonts w:hint="eastAsia" w:ascii="宋体" w:hAnsi="宋体" w:eastAsia="宋体" w:cs="Times New Roman"/>
          <w:color w:val="000000"/>
          <w:kern w:val="0"/>
          <w:sz w:val="28"/>
          <w:szCs w:val="28"/>
        </w:rPr>
        <w:t>按照集团项目管理要求，现进行国内公开招标。欢迎具有该类设备生产能力和资质的制造企业前来投标。</w:t>
      </w:r>
    </w:p>
    <w:p>
      <w:pPr>
        <w:keepNext w:val="0"/>
        <w:keepLines w:val="0"/>
        <w:pageBreakBefore w:val="0"/>
        <w:widowControl w:val="0"/>
        <w:kinsoku/>
        <w:wordWrap/>
        <w:overflowPunct/>
        <w:topLinePunct w:val="0"/>
        <w:autoSpaceDE w:val="0"/>
        <w:autoSpaceDN w:val="0"/>
        <w:bidi w:val="0"/>
        <w:adjustRightInd/>
        <w:snapToGrid/>
        <w:spacing w:before="20" w:after="20" w:line="540" w:lineRule="exact"/>
        <w:ind w:firstLine="560" w:firstLineChars="200"/>
        <w:jc w:val="left"/>
        <w:textAlignment w:val="auto"/>
        <w:outlineLvl w:val="9"/>
        <w:rPr>
          <w:rFonts w:hint="eastAsia" w:ascii="宋体" w:hAnsi="宋体" w:eastAsia="宋体" w:cs="Times New Roman"/>
          <w:color w:val="000000" w:themeColor="text1"/>
          <w:kern w:val="0"/>
          <w:sz w:val="28"/>
          <w:szCs w:val="28"/>
          <w:lang w:eastAsia="zh-CN"/>
          <w14:textFill>
            <w14:solidFill>
              <w14:schemeClr w14:val="tx1"/>
            </w14:solidFill>
          </w14:textFill>
        </w:rPr>
      </w:pPr>
      <w:r>
        <w:rPr>
          <w:rFonts w:hint="eastAsia" w:ascii="宋体" w:hAnsi="宋体" w:eastAsia="宋体" w:cs="Times New Roman"/>
          <w:color w:val="000000" w:themeColor="text1"/>
          <w:kern w:val="0"/>
          <w:sz w:val="28"/>
          <w:szCs w:val="28"/>
          <w:lang w:val="en-US" w:eastAsia="zh-CN"/>
          <w14:textFill>
            <w14:solidFill>
              <w14:schemeClr w14:val="tx1"/>
            </w14:solidFill>
          </w14:textFill>
        </w:rPr>
        <w:t>1</w:t>
      </w:r>
      <w:r>
        <w:rPr>
          <w:rFonts w:hint="eastAsia" w:ascii="宋体" w:hAnsi="宋体" w:eastAsia="宋体" w:cs="Times New Roman"/>
          <w:color w:val="000000" w:themeColor="text1"/>
          <w:kern w:val="0"/>
          <w:sz w:val="28"/>
          <w:szCs w:val="28"/>
          <w14:textFill>
            <w14:solidFill>
              <w14:schemeClr w14:val="tx1"/>
            </w14:solidFill>
          </w14:textFill>
        </w:rPr>
        <w:t>、项目设备名称：</w:t>
      </w:r>
      <w:r>
        <w:rPr>
          <w:rFonts w:hint="eastAsia" w:ascii="宋体" w:hAnsi="宋体" w:eastAsia="宋体" w:cs="Times New Roman"/>
          <w:color w:val="2E75B6" w:themeColor="accent1" w:themeShade="BF"/>
          <w:kern w:val="0"/>
          <w:sz w:val="28"/>
          <w:szCs w:val="28"/>
          <w:lang w:val="en-US" w:eastAsia="zh-CN"/>
        </w:rPr>
        <w:t>自动装箱生产线</w:t>
      </w:r>
    </w:p>
    <w:p>
      <w:pPr>
        <w:keepNext w:val="0"/>
        <w:keepLines w:val="0"/>
        <w:pageBreakBefore w:val="0"/>
        <w:widowControl w:val="0"/>
        <w:kinsoku/>
        <w:wordWrap/>
        <w:overflowPunct/>
        <w:topLinePunct w:val="0"/>
        <w:autoSpaceDE w:val="0"/>
        <w:autoSpaceDN w:val="0"/>
        <w:bidi w:val="0"/>
        <w:adjustRightInd/>
        <w:snapToGrid/>
        <w:spacing w:before="20" w:after="20" w:line="540" w:lineRule="exact"/>
        <w:ind w:firstLine="564"/>
        <w:jc w:val="left"/>
        <w:textAlignment w:val="auto"/>
        <w:rPr>
          <w:rFonts w:hint="eastAsia" w:ascii="宋体" w:hAnsi="宋体" w:eastAsia="宋体" w:cs="Times New Roman"/>
          <w:color w:val="000000"/>
          <w:kern w:val="0"/>
          <w:sz w:val="28"/>
          <w:szCs w:val="28"/>
          <w:lang w:eastAsia="zh-CN"/>
        </w:rPr>
      </w:pPr>
      <w:r>
        <w:rPr>
          <w:rFonts w:ascii="宋体" w:hAnsi="宋体" w:eastAsia="宋体" w:cs="Times New Roman"/>
          <w:color w:val="000000"/>
          <w:kern w:val="0"/>
          <w:sz w:val="28"/>
          <w:szCs w:val="28"/>
        </w:rPr>
        <w:t>2</w:t>
      </w:r>
      <w:r>
        <w:rPr>
          <w:rFonts w:hint="eastAsia" w:ascii="宋体" w:hAnsi="宋体" w:eastAsia="宋体" w:cs="Times New Roman"/>
          <w:color w:val="000000"/>
          <w:kern w:val="0"/>
          <w:sz w:val="28"/>
          <w:szCs w:val="28"/>
        </w:rPr>
        <w:t xml:space="preserve">、项目地点： </w:t>
      </w:r>
      <w:r>
        <w:rPr>
          <w:rFonts w:hint="eastAsia" w:ascii="宋体" w:hAnsi="宋体" w:eastAsia="宋体" w:cs="Times New Roman"/>
          <w:color w:val="000000"/>
          <w:kern w:val="0"/>
          <w:sz w:val="28"/>
          <w:szCs w:val="28"/>
          <w:lang w:eastAsia="zh-CN"/>
        </w:rPr>
        <w:t>天圣制药集团</w:t>
      </w:r>
      <w:r>
        <w:rPr>
          <w:rFonts w:hint="eastAsia" w:ascii="宋体" w:hAnsi="宋体" w:eastAsia="宋体" w:cs="Times New Roman"/>
          <w:color w:val="000000"/>
          <w:kern w:val="0"/>
          <w:sz w:val="28"/>
          <w:szCs w:val="28"/>
          <w:lang w:val="en-US" w:eastAsia="zh-CN"/>
        </w:rPr>
        <w:t>股份</w:t>
      </w:r>
      <w:r>
        <w:rPr>
          <w:rFonts w:hint="eastAsia" w:ascii="宋体" w:hAnsi="宋体" w:eastAsia="宋体" w:cs="Times New Roman"/>
          <w:color w:val="000000"/>
          <w:kern w:val="0"/>
          <w:sz w:val="28"/>
          <w:szCs w:val="28"/>
          <w:lang w:eastAsia="zh-CN"/>
        </w:rPr>
        <w:t>西有限公司</w:t>
      </w:r>
    </w:p>
    <w:p>
      <w:pPr>
        <w:keepNext w:val="0"/>
        <w:keepLines w:val="0"/>
        <w:pageBreakBefore w:val="0"/>
        <w:widowControl w:val="0"/>
        <w:kinsoku/>
        <w:wordWrap/>
        <w:overflowPunct/>
        <w:topLinePunct w:val="0"/>
        <w:autoSpaceDE w:val="0"/>
        <w:autoSpaceDN w:val="0"/>
        <w:bidi w:val="0"/>
        <w:adjustRightInd/>
        <w:snapToGrid/>
        <w:spacing w:before="20" w:after="20" w:line="540" w:lineRule="exact"/>
        <w:ind w:firstLine="564"/>
        <w:jc w:val="left"/>
        <w:textAlignment w:val="auto"/>
        <w:rPr>
          <w:rFonts w:hint="default" w:ascii="宋体" w:hAnsi="宋体" w:eastAsia="宋体" w:cs="Times New Roman"/>
          <w:color w:val="FF0000"/>
          <w:kern w:val="0"/>
          <w:sz w:val="28"/>
          <w:szCs w:val="28"/>
          <w:lang w:val="en-US" w:eastAsia="zh-CN"/>
        </w:rPr>
      </w:pPr>
      <w:r>
        <w:rPr>
          <w:rFonts w:ascii="宋体" w:hAnsi="宋体" w:eastAsia="宋体" w:cs="Times New Roman"/>
          <w:color w:val="000000"/>
          <w:kern w:val="0"/>
          <w:sz w:val="28"/>
          <w:szCs w:val="28"/>
        </w:rPr>
        <w:t xml:space="preserve">   </w:t>
      </w:r>
      <w:r>
        <w:rPr>
          <w:rFonts w:hint="eastAsia" w:ascii="宋体" w:hAnsi="宋体" w:eastAsia="宋体" w:cs="Times New Roman"/>
          <w:color w:val="FF0000"/>
          <w:kern w:val="0"/>
          <w:sz w:val="28"/>
          <w:szCs w:val="28"/>
        </w:rPr>
        <w:t xml:space="preserve">地 </w:t>
      </w:r>
      <w:r>
        <w:rPr>
          <w:rFonts w:ascii="宋体" w:hAnsi="宋体" w:eastAsia="宋体" w:cs="Times New Roman"/>
          <w:color w:val="FF0000"/>
          <w:kern w:val="0"/>
          <w:sz w:val="28"/>
          <w:szCs w:val="28"/>
        </w:rPr>
        <w:t xml:space="preserve">   </w:t>
      </w:r>
      <w:r>
        <w:rPr>
          <w:rFonts w:hint="eastAsia" w:ascii="宋体" w:hAnsi="宋体" w:eastAsia="宋体" w:cs="Times New Roman"/>
          <w:color w:val="FF0000"/>
          <w:kern w:val="0"/>
          <w:sz w:val="28"/>
          <w:szCs w:val="28"/>
        </w:rPr>
        <w:t>址：</w:t>
      </w:r>
      <w:r>
        <w:rPr>
          <w:rFonts w:hint="eastAsia" w:ascii="宋体" w:hAnsi="宋体" w:eastAsia="宋体" w:cs="Times New Roman"/>
          <w:color w:val="FF0000"/>
          <w:kern w:val="0"/>
          <w:sz w:val="28"/>
          <w:szCs w:val="28"/>
          <w:lang w:val="en-US" w:eastAsia="zh-CN"/>
        </w:rPr>
        <w:t xml:space="preserve"> 重庆垫江</w:t>
      </w:r>
    </w:p>
    <w:p>
      <w:pPr>
        <w:keepNext w:val="0"/>
        <w:keepLines w:val="0"/>
        <w:pageBreakBefore w:val="0"/>
        <w:widowControl w:val="0"/>
        <w:kinsoku/>
        <w:wordWrap/>
        <w:overflowPunct/>
        <w:topLinePunct w:val="0"/>
        <w:autoSpaceDE w:val="0"/>
        <w:autoSpaceDN w:val="0"/>
        <w:bidi w:val="0"/>
        <w:adjustRightInd/>
        <w:snapToGrid/>
        <w:spacing w:before="20" w:after="20" w:line="540" w:lineRule="exact"/>
        <w:ind w:firstLine="570"/>
        <w:jc w:val="left"/>
        <w:textAlignment w:val="auto"/>
        <w:outlineLvl w:val="9"/>
        <w:rPr>
          <w:rFonts w:ascii="宋体" w:hAnsi="Calibri" w:eastAsia="宋体" w:cs="Times New Roman"/>
          <w:color w:val="000000"/>
          <w:kern w:val="0"/>
          <w:sz w:val="28"/>
          <w:szCs w:val="28"/>
        </w:rPr>
      </w:pPr>
      <w:r>
        <w:rPr>
          <w:rFonts w:ascii="宋体" w:hAnsi="宋体" w:eastAsia="宋体" w:cs="Times New Roman"/>
          <w:color w:val="000000"/>
          <w:kern w:val="0"/>
          <w:sz w:val="28"/>
          <w:szCs w:val="28"/>
        </w:rPr>
        <w:t>3</w:t>
      </w:r>
      <w:r>
        <w:rPr>
          <w:rFonts w:hint="eastAsia" w:ascii="宋体" w:hAnsi="宋体" w:eastAsia="宋体" w:cs="Times New Roman"/>
          <w:color w:val="000000"/>
          <w:kern w:val="0"/>
          <w:sz w:val="28"/>
          <w:szCs w:val="28"/>
        </w:rPr>
        <w:t>、招标项目名称、数量、基本要求：</w:t>
      </w:r>
    </w:p>
    <w:tbl>
      <w:tblPr>
        <w:tblStyle w:val="5"/>
        <w:tblW w:w="89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5"/>
        <w:gridCol w:w="1815"/>
        <w:gridCol w:w="772"/>
        <w:gridCol w:w="713"/>
        <w:gridCol w:w="1095"/>
        <w:gridCol w:w="2055"/>
        <w:gridCol w:w="15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15" w:type="dxa"/>
            <w:vAlign w:val="center"/>
          </w:tcPr>
          <w:p>
            <w:pPr>
              <w:keepNext w:val="0"/>
              <w:keepLines w:val="0"/>
              <w:pageBreakBefore w:val="0"/>
              <w:widowControl w:val="0"/>
              <w:wordWrap/>
              <w:overflowPunct/>
              <w:topLinePunct w:val="0"/>
              <w:bidi w:val="0"/>
              <w:adjustRightInd/>
              <w:snapToGrid/>
              <w:spacing w:line="500" w:lineRule="exact"/>
              <w:jc w:val="center"/>
              <w:outlineLvl w:val="9"/>
              <w:rPr>
                <w:rFonts w:ascii="宋体" w:hAnsi="Calibri" w:eastAsia="宋体" w:cs="Times New Roman"/>
                <w:b/>
                <w:color w:val="000000"/>
                <w:sz w:val="24"/>
                <w:szCs w:val="24"/>
              </w:rPr>
            </w:pPr>
            <w:r>
              <w:rPr>
                <w:rFonts w:hint="eastAsia" w:ascii="宋体" w:hAnsi="宋体" w:eastAsia="宋体" w:cs="Times New Roman"/>
                <w:b/>
                <w:color w:val="000000"/>
                <w:sz w:val="24"/>
                <w:szCs w:val="24"/>
              </w:rPr>
              <w:t>序号</w:t>
            </w:r>
          </w:p>
        </w:tc>
        <w:tc>
          <w:tcPr>
            <w:tcW w:w="1815" w:type="dxa"/>
            <w:vAlign w:val="center"/>
          </w:tcPr>
          <w:p>
            <w:pPr>
              <w:keepNext w:val="0"/>
              <w:keepLines w:val="0"/>
              <w:pageBreakBefore w:val="0"/>
              <w:widowControl w:val="0"/>
              <w:wordWrap/>
              <w:overflowPunct/>
              <w:topLinePunct w:val="0"/>
              <w:bidi w:val="0"/>
              <w:adjustRightInd/>
              <w:snapToGrid/>
              <w:spacing w:line="500" w:lineRule="exact"/>
              <w:jc w:val="center"/>
              <w:outlineLvl w:val="9"/>
              <w:rPr>
                <w:rFonts w:ascii="宋体" w:hAnsi="宋体" w:eastAsia="宋体" w:cs="Times New Roman"/>
                <w:b/>
                <w:color w:val="000000"/>
                <w:sz w:val="24"/>
                <w:szCs w:val="24"/>
              </w:rPr>
            </w:pPr>
            <w:r>
              <w:rPr>
                <w:rFonts w:hint="eastAsia" w:ascii="宋体" w:hAnsi="宋体" w:eastAsia="宋体" w:cs="Times New Roman"/>
                <w:b/>
                <w:color w:val="000000"/>
                <w:sz w:val="24"/>
                <w:szCs w:val="24"/>
              </w:rPr>
              <w:t>设备名称</w:t>
            </w:r>
          </w:p>
        </w:tc>
        <w:tc>
          <w:tcPr>
            <w:tcW w:w="772" w:type="dxa"/>
            <w:vAlign w:val="center"/>
          </w:tcPr>
          <w:p>
            <w:pPr>
              <w:keepNext w:val="0"/>
              <w:keepLines w:val="0"/>
              <w:pageBreakBefore w:val="0"/>
              <w:widowControl w:val="0"/>
              <w:wordWrap/>
              <w:overflowPunct/>
              <w:topLinePunct w:val="0"/>
              <w:bidi w:val="0"/>
              <w:adjustRightInd/>
              <w:snapToGrid/>
              <w:spacing w:line="500" w:lineRule="exact"/>
              <w:jc w:val="center"/>
              <w:outlineLvl w:val="9"/>
              <w:rPr>
                <w:rFonts w:ascii="宋体" w:hAnsi="宋体" w:eastAsia="宋体" w:cs="Times New Roman"/>
                <w:b/>
                <w:color w:val="000000"/>
                <w:sz w:val="24"/>
                <w:szCs w:val="24"/>
              </w:rPr>
            </w:pPr>
            <w:r>
              <w:rPr>
                <w:rFonts w:hint="eastAsia" w:ascii="宋体" w:hAnsi="宋体" w:eastAsia="宋体" w:cs="Times New Roman"/>
                <w:b/>
                <w:color w:val="000000"/>
                <w:sz w:val="24"/>
                <w:szCs w:val="24"/>
              </w:rPr>
              <w:t>单位</w:t>
            </w:r>
          </w:p>
        </w:tc>
        <w:tc>
          <w:tcPr>
            <w:tcW w:w="713" w:type="dxa"/>
            <w:vAlign w:val="center"/>
          </w:tcPr>
          <w:p>
            <w:pPr>
              <w:keepNext w:val="0"/>
              <w:keepLines w:val="0"/>
              <w:pageBreakBefore w:val="0"/>
              <w:widowControl w:val="0"/>
              <w:wordWrap/>
              <w:overflowPunct/>
              <w:topLinePunct w:val="0"/>
              <w:bidi w:val="0"/>
              <w:adjustRightInd/>
              <w:snapToGrid/>
              <w:spacing w:line="500" w:lineRule="exact"/>
              <w:jc w:val="center"/>
              <w:outlineLvl w:val="9"/>
              <w:rPr>
                <w:rFonts w:ascii="宋体" w:hAnsi="宋体" w:eastAsia="宋体" w:cs="Times New Roman"/>
                <w:b/>
                <w:color w:val="000000"/>
                <w:sz w:val="24"/>
                <w:szCs w:val="24"/>
              </w:rPr>
            </w:pPr>
            <w:r>
              <w:rPr>
                <w:rFonts w:hint="eastAsia" w:ascii="宋体" w:hAnsi="宋体" w:eastAsia="宋体" w:cs="Times New Roman"/>
                <w:b/>
                <w:color w:val="000000"/>
                <w:sz w:val="24"/>
                <w:szCs w:val="24"/>
              </w:rPr>
              <w:t>数量</w:t>
            </w:r>
          </w:p>
        </w:tc>
        <w:tc>
          <w:tcPr>
            <w:tcW w:w="1095" w:type="dxa"/>
            <w:vAlign w:val="center"/>
          </w:tcPr>
          <w:p>
            <w:pPr>
              <w:keepNext w:val="0"/>
              <w:keepLines w:val="0"/>
              <w:pageBreakBefore w:val="0"/>
              <w:widowControl w:val="0"/>
              <w:wordWrap/>
              <w:overflowPunct/>
              <w:topLinePunct w:val="0"/>
              <w:bidi w:val="0"/>
              <w:adjustRightInd/>
              <w:snapToGrid/>
              <w:spacing w:line="500" w:lineRule="exact"/>
              <w:jc w:val="center"/>
              <w:outlineLvl w:val="9"/>
              <w:rPr>
                <w:rFonts w:ascii="宋体" w:hAnsi="宋体" w:eastAsia="宋体" w:cs="Times New Roman"/>
                <w:b/>
                <w:color w:val="000000"/>
                <w:sz w:val="24"/>
                <w:szCs w:val="24"/>
              </w:rPr>
            </w:pPr>
            <w:r>
              <w:rPr>
                <w:rFonts w:hint="eastAsia" w:ascii="宋体" w:hAnsi="宋体" w:eastAsia="宋体" w:cs="Times New Roman"/>
                <w:b/>
                <w:color w:val="000000"/>
                <w:sz w:val="24"/>
                <w:szCs w:val="24"/>
              </w:rPr>
              <w:t>型号</w:t>
            </w:r>
          </w:p>
        </w:tc>
        <w:tc>
          <w:tcPr>
            <w:tcW w:w="2055" w:type="dxa"/>
            <w:vAlign w:val="center"/>
          </w:tcPr>
          <w:p>
            <w:pPr>
              <w:keepNext w:val="0"/>
              <w:keepLines w:val="0"/>
              <w:pageBreakBefore w:val="0"/>
              <w:widowControl w:val="0"/>
              <w:wordWrap/>
              <w:overflowPunct/>
              <w:topLinePunct w:val="0"/>
              <w:bidi w:val="0"/>
              <w:adjustRightInd/>
              <w:snapToGrid/>
              <w:spacing w:line="500" w:lineRule="exact"/>
              <w:jc w:val="center"/>
              <w:outlineLvl w:val="9"/>
              <w:rPr>
                <w:rFonts w:ascii="宋体" w:hAnsi="宋体" w:eastAsia="宋体" w:cs="Times New Roman"/>
                <w:b/>
                <w:color w:val="000000"/>
                <w:sz w:val="24"/>
                <w:szCs w:val="24"/>
              </w:rPr>
            </w:pPr>
            <w:r>
              <w:rPr>
                <w:rFonts w:hint="eastAsia" w:ascii="宋体" w:hAnsi="宋体" w:eastAsia="宋体" w:cs="Times New Roman"/>
                <w:b/>
                <w:color w:val="000000"/>
                <w:sz w:val="24"/>
                <w:szCs w:val="24"/>
              </w:rPr>
              <w:t>供货范围及主要要求</w:t>
            </w:r>
          </w:p>
        </w:tc>
        <w:tc>
          <w:tcPr>
            <w:tcW w:w="1582" w:type="dxa"/>
            <w:vAlign w:val="center"/>
          </w:tcPr>
          <w:p>
            <w:pPr>
              <w:keepNext w:val="0"/>
              <w:keepLines w:val="0"/>
              <w:pageBreakBefore w:val="0"/>
              <w:widowControl w:val="0"/>
              <w:wordWrap/>
              <w:overflowPunct/>
              <w:topLinePunct w:val="0"/>
              <w:bidi w:val="0"/>
              <w:adjustRightInd/>
              <w:snapToGrid/>
              <w:spacing w:line="500" w:lineRule="exact"/>
              <w:jc w:val="center"/>
              <w:outlineLvl w:val="9"/>
              <w:rPr>
                <w:rFonts w:ascii="宋体" w:hAnsi="宋体" w:eastAsia="宋体" w:cs="Times New Roman"/>
                <w:b/>
                <w:color w:val="000000"/>
                <w:sz w:val="24"/>
                <w:szCs w:val="24"/>
              </w:rPr>
            </w:pPr>
            <w:r>
              <w:rPr>
                <w:rFonts w:hint="eastAsia" w:ascii="宋体" w:hAnsi="宋体" w:eastAsia="宋体" w:cs="Times New Roman"/>
                <w:b/>
                <w:color w:val="00000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915" w:type="dxa"/>
            <w:vAlign w:val="center"/>
          </w:tcPr>
          <w:p>
            <w:pPr>
              <w:adjustRightInd w:val="0"/>
              <w:snapToGrid w:val="0"/>
              <w:spacing w:line="360" w:lineRule="auto"/>
              <w:jc w:val="center"/>
              <w:rPr>
                <w:rFonts w:hint="default" w:ascii="宋体" w:hAnsi="宋体" w:eastAsia="宋体" w:cs="Times New Roman"/>
                <w:color w:val="000000"/>
                <w:sz w:val="24"/>
                <w:szCs w:val="24"/>
                <w:lang w:val="en-US"/>
              </w:rPr>
            </w:pPr>
            <w:r>
              <w:rPr>
                <w:rFonts w:hint="eastAsia" w:ascii="仿宋" w:hAnsi="仿宋" w:eastAsia="仿宋" w:cs="仿宋"/>
                <w:sz w:val="24"/>
                <w:szCs w:val="24"/>
                <w:lang w:val="en-US" w:eastAsia="zh-CN"/>
              </w:rPr>
              <w:t>1</w:t>
            </w:r>
          </w:p>
        </w:tc>
        <w:tc>
          <w:tcPr>
            <w:tcW w:w="1815" w:type="dxa"/>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default" w:ascii="宋体" w:hAnsi="宋体" w:eastAsia="宋体" w:cs="宋体"/>
                <w:i w:val="0"/>
                <w:iCs w:val="0"/>
                <w:color w:val="000000"/>
                <w:kern w:val="0"/>
                <w:sz w:val="24"/>
                <w:szCs w:val="24"/>
                <w:u w:val="none"/>
                <w:lang w:val="en-US" w:eastAsia="zh-CN" w:bidi="ar"/>
              </w:rPr>
              <w:t>自动装箱生产线</w:t>
            </w:r>
          </w:p>
        </w:tc>
        <w:tc>
          <w:tcPr>
            <w:tcW w:w="77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套</w:t>
            </w:r>
          </w:p>
        </w:tc>
        <w:tc>
          <w:tcPr>
            <w:tcW w:w="713"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p>
        </w:tc>
        <w:tc>
          <w:tcPr>
            <w:tcW w:w="10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p>
        </w:tc>
        <w:tc>
          <w:tcPr>
            <w:tcW w:w="2055" w:type="dxa"/>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见URS</w:t>
            </w:r>
          </w:p>
        </w:tc>
        <w:tc>
          <w:tcPr>
            <w:tcW w:w="1582" w:type="dxa"/>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trPr>
        <w:tc>
          <w:tcPr>
            <w:tcW w:w="915" w:type="dxa"/>
            <w:vAlign w:val="center"/>
          </w:tcPr>
          <w:p>
            <w:pPr>
              <w:adjustRightInd w:val="0"/>
              <w:snapToGrid w:val="0"/>
              <w:spacing w:line="360" w:lineRule="auto"/>
              <w:jc w:val="center"/>
              <w:rPr>
                <w:rFonts w:hint="default" w:ascii="宋体" w:hAnsi="宋体" w:eastAsia="宋体" w:cs="Times New Roman"/>
                <w:color w:val="000000"/>
                <w:sz w:val="24"/>
                <w:szCs w:val="24"/>
                <w:lang w:val="en-US" w:eastAsia="zh-CN"/>
              </w:rPr>
            </w:pPr>
          </w:p>
        </w:tc>
        <w:tc>
          <w:tcPr>
            <w:tcW w:w="1815" w:type="dxa"/>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p>
        </w:tc>
        <w:tc>
          <w:tcPr>
            <w:tcW w:w="77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p>
        </w:tc>
        <w:tc>
          <w:tcPr>
            <w:tcW w:w="713"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p>
        </w:tc>
        <w:tc>
          <w:tcPr>
            <w:tcW w:w="10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2055" w:type="dxa"/>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p>
        </w:tc>
        <w:tc>
          <w:tcPr>
            <w:tcW w:w="1582"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trPr>
        <w:tc>
          <w:tcPr>
            <w:tcW w:w="915" w:type="dxa"/>
            <w:vAlign w:val="center"/>
          </w:tcPr>
          <w:p>
            <w:pPr>
              <w:adjustRightInd w:val="0"/>
              <w:snapToGrid w:val="0"/>
              <w:spacing w:line="360" w:lineRule="auto"/>
              <w:jc w:val="center"/>
              <w:rPr>
                <w:rFonts w:hint="eastAsia" w:ascii="宋体" w:hAnsi="宋体" w:eastAsia="宋体" w:cs="Times New Roman"/>
                <w:color w:val="000000"/>
                <w:sz w:val="24"/>
                <w:szCs w:val="24"/>
                <w:lang w:val="en-US" w:eastAsia="zh-CN"/>
              </w:rPr>
            </w:pPr>
          </w:p>
        </w:tc>
        <w:tc>
          <w:tcPr>
            <w:tcW w:w="1815" w:type="dxa"/>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p>
        </w:tc>
        <w:tc>
          <w:tcPr>
            <w:tcW w:w="77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p>
        </w:tc>
        <w:tc>
          <w:tcPr>
            <w:tcW w:w="713"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p>
        </w:tc>
        <w:tc>
          <w:tcPr>
            <w:tcW w:w="10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c>
          <w:tcPr>
            <w:tcW w:w="2055" w:type="dxa"/>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p>
        </w:tc>
        <w:tc>
          <w:tcPr>
            <w:tcW w:w="1582" w:type="dxa"/>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8947" w:type="dxa"/>
            <w:gridSpan w:val="7"/>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报价时按URS细类分项报价</w:t>
            </w:r>
          </w:p>
        </w:tc>
      </w:tr>
    </w:tbl>
    <w:p>
      <w:pPr>
        <w:keepNext w:val="0"/>
        <w:keepLines w:val="0"/>
        <w:pageBreakBefore w:val="0"/>
        <w:widowControl w:val="0"/>
        <w:numPr>
          <w:ilvl w:val="0"/>
          <w:numId w:val="1"/>
        </w:numPr>
        <w:kinsoku/>
        <w:wordWrap/>
        <w:overflowPunct/>
        <w:topLinePunct w:val="0"/>
        <w:autoSpaceDE w:val="0"/>
        <w:autoSpaceDN w:val="0"/>
        <w:bidi w:val="0"/>
        <w:adjustRightInd/>
        <w:snapToGrid/>
        <w:spacing w:line="500" w:lineRule="exact"/>
        <w:ind w:firstLine="560" w:firstLineChars="200"/>
        <w:jc w:val="left"/>
        <w:textAlignment w:val="auto"/>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招标范围：</w:t>
      </w:r>
    </w:p>
    <w:p>
      <w:pPr>
        <w:keepNext w:val="0"/>
        <w:keepLines w:val="0"/>
        <w:pageBreakBefore w:val="0"/>
        <w:widowControl w:val="0"/>
        <w:numPr>
          <w:ilvl w:val="0"/>
          <w:numId w:val="2"/>
        </w:numPr>
        <w:kinsoku/>
        <w:wordWrap/>
        <w:overflowPunct/>
        <w:topLinePunct w:val="0"/>
        <w:autoSpaceDE w:val="0"/>
        <w:autoSpaceDN w:val="0"/>
        <w:bidi w:val="0"/>
        <w:adjustRightInd/>
        <w:snapToGrid/>
        <w:spacing w:line="500" w:lineRule="exact"/>
        <w:jc w:val="left"/>
        <w:textAlignment w:val="auto"/>
        <w:outlineLvl w:val="9"/>
        <w:rPr>
          <w:rFonts w:hint="eastAsia" w:ascii="宋体" w:hAnsi="宋体" w:eastAsia="宋体" w:cs="Times New Roman"/>
          <w:color w:val="FF0000"/>
          <w:kern w:val="0"/>
          <w:sz w:val="28"/>
          <w:szCs w:val="28"/>
        </w:rPr>
      </w:pPr>
      <w:r>
        <w:rPr>
          <w:rFonts w:hint="eastAsia" w:ascii="宋体" w:hAnsi="宋体" w:eastAsia="宋体" w:cs="Times New Roman"/>
          <w:color w:val="000000"/>
          <w:kern w:val="0"/>
          <w:sz w:val="28"/>
          <w:szCs w:val="28"/>
        </w:rPr>
        <w:t>、本次招标按照现有方案及说明，以及国家现行的规范、规程、标准进行采购，符合2010版GMP规范、《药品GMP指南》2023年版与《中国药典》2020年版及相关法规要求，并提供验证相关文件等资料。</w:t>
      </w:r>
    </w:p>
    <w:p>
      <w:pPr>
        <w:keepNext w:val="0"/>
        <w:keepLines w:val="0"/>
        <w:pageBreakBefore w:val="0"/>
        <w:widowControl w:val="0"/>
        <w:numPr>
          <w:ilvl w:val="0"/>
          <w:numId w:val="0"/>
        </w:numPr>
        <w:kinsoku/>
        <w:wordWrap/>
        <w:overflowPunct/>
        <w:topLinePunct w:val="0"/>
        <w:autoSpaceDE w:val="0"/>
        <w:autoSpaceDN w:val="0"/>
        <w:bidi w:val="0"/>
        <w:adjustRightInd/>
        <w:snapToGrid/>
        <w:spacing w:line="500" w:lineRule="exact"/>
        <w:jc w:val="left"/>
        <w:textAlignment w:val="auto"/>
        <w:outlineLvl w:val="9"/>
        <w:rPr>
          <w:rFonts w:ascii="宋体" w:hAnsi="宋体" w:eastAsia="宋体" w:cs="Times New Roman"/>
          <w:color w:val="000000"/>
          <w:kern w:val="0"/>
          <w:sz w:val="28"/>
          <w:szCs w:val="28"/>
        </w:rPr>
      </w:pPr>
      <w:r>
        <w:rPr>
          <w:rFonts w:hint="eastAsia" w:ascii="宋体" w:hAnsi="宋体" w:eastAsia="宋体" w:cs="Times New Roman"/>
          <w:color w:val="000000"/>
          <w:kern w:val="0"/>
          <w:sz w:val="28"/>
          <w:szCs w:val="28"/>
        </w:rPr>
        <w:t>（</w:t>
      </w:r>
      <w:r>
        <w:rPr>
          <w:rFonts w:ascii="宋体" w:hAnsi="宋体" w:eastAsia="宋体" w:cs="Times New Roman"/>
          <w:color w:val="000000"/>
          <w:kern w:val="0"/>
          <w:sz w:val="28"/>
          <w:szCs w:val="28"/>
        </w:rPr>
        <w:t>2</w:t>
      </w:r>
      <w:r>
        <w:rPr>
          <w:rFonts w:hint="eastAsia" w:ascii="宋体" w:hAnsi="宋体" w:eastAsia="宋体" w:cs="Times New Roman"/>
          <w:color w:val="000000"/>
          <w:kern w:val="0"/>
          <w:sz w:val="28"/>
          <w:szCs w:val="28"/>
        </w:rPr>
        <w:t>）、招标范围：同第一项第</w:t>
      </w:r>
      <w:r>
        <w:rPr>
          <w:rFonts w:ascii="宋体" w:hAnsi="宋体" w:eastAsia="宋体" w:cs="Times New Roman"/>
          <w:color w:val="000000"/>
          <w:kern w:val="0"/>
          <w:sz w:val="28"/>
          <w:szCs w:val="28"/>
        </w:rPr>
        <w:t>3</w:t>
      </w:r>
      <w:r>
        <w:rPr>
          <w:rFonts w:hint="eastAsia" w:ascii="宋体" w:hAnsi="宋体" w:eastAsia="宋体" w:cs="Times New Roman"/>
          <w:color w:val="000000"/>
          <w:kern w:val="0"/>
          <w:sz w:val="28"/>
          <w:szCs w:val="28"/>
        </w:rPr>
        <w:t>条：设备名称、数量及备注。</w:t>
      </w:r>
    </w:p>
    <w:p>
      <w:pPr>
        <w:keepNext w:val="0"/>
        <w:keepLines w:val="0"/>
        <w:pageBreakBefore w:val="0"/>
        <w:widowControl w:val="0"/>
        <w:kinsoku/>
        <w:wordWrap/>
        <w:overflowPunct/>
        <w:topLinePunct w:val="0"/>
        <w:autoSpaceDE w:val="0"/>
        <w:autoSpaceDN w:val="0"/>
        <w:bidi w:val="0"/>
        <w:adjustRightInd/>
        <w:snapToGrid/>
        <w:spacing w:line="500" w:lineRule="exact"/>
        <w:jc w:val="left"/>
        <w:textAlignment w:val="auto"/>
        <w:outlineLvl w:val="9"/>
        <w:rPr>
          <w:rFonts w:ascii="宋体" w:hAnsi="宋体" w:eastAsia="宋体" w:cs="Times New Roman"/>
          <w:color w:val="000000"/>
          <w:kern w:val="0"/>
          <w:sz w:val="28"/>
          <w:szCs w:val="28"/>
        </w:rPr>
      </w:pPr>
      <w:r>
        <w:rPr>
          <w:rFonts w:hint="eastAsia" w:ascii="宋体" w:hAnsi="宋体" w:eastAsia="宋体" w:cs="Times New Roman"/>
          <w:color w:val="000000"/>
          <w:kern w:val="0"/>
          <w:sz w:val="28"/>
          <w:szCs w:val="28"/>
        </w:rPr>
        <w:t>（3）、本次招标设备厂家可根据车间平面布置，优化设备布局，车间功能间可根据厂家优化后的布局方案调整。车间平面布置图详见附件。</w:t>
      </w:r>
    </w:p>
    <w:p>
      <w:pPr>
        <w:keepNext w:val="0"/>
        <w:keepLines w:val="0"/>
        <w:pageBreakBefore w:val="0"/>
        <w:widowControl w:val="0"/>
        <w:kinsoku/>
        <w:wordWrap/>
        <w:overflowPunct/>
        <w:topLinePunct w:val="0"/>
        <w:autoSpaceDE w:val="0"/>
        <w:autoSpaceDN w:val="0"/>
        <w:bidi w:val="0"/>
        <w:adjustRightInd/>
        <w:snapToGrid/>
        <w:spacing w:line="500" w:lineRule="exact"/>
        <w:jc w:val="left"/>
        <w:textAlignment w:val="auto"/>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（4）设备厂家提供5-10分钟的PPT，重点阐述布局合理性、设备的先进性等内容。</w:t>
      </w:r>
    </w:p>
    <w:p>
      <w:pPr>
        <w:keepNext w:val="0"/>
        <w:keepLines w:val="0"/>
        <w:pageBreakBefore w:val="0"/>
        <w:widowControl w:val="0"/>
        <w:kinsoku/>
        <w:wordWrap/>
        <w:overflowPunct/>
        <w:topLinePunct w:val="0"/>
        <w:autoSpaceDE w:val="0"/>
        <w:autoSpaceDN w:val="0"/>
        <w:bidi w:val="0"/>
        <w:adjustRightInd/>
        <w:snapToGrid/>
        <w:spacing w:line="500" w:lineRule="exact"/>
        <w:jc w:val="left"/>
        <w:textAlignment w:val="auto"/>
        <w:outlineLvl w:val="9"/>
        <w:rPr>
          <w:rFonts w:ascii="宋体" w:hAnsi="Calibri" w:eastAsia="宋体" w:cs="Times New Roman"/>
          <w:color w:val="000000"/>
          <w:kern w:val="0"/>
          <w:sz w:val="28"/>
          <w:szCs w:val="28"/>
        </w:rPr>
      </w:pPr>
      <w:r>
        <w:rPr>
          <w:rFonts w:hint="eastAsia" w:ascii="宋体" w:hAnsi="宋体" w:eastAsia="宋体" w:cs="Times New Roman"/>
          <w:b/>
          <w:bCs/>
          <w:color w:val="000000"/>
          <w:sz w:val="28"/>
          <w:szCs w:val="28"/>
        </w:rPr>
        <w:t>二、招标方式</w:t>
      </w:r>
    </w:p>
    <w:p>
      <w:pPr>
        <w:keepNext w:val="0"/>
        <w:keepLines w:val="0"/>
        <w:pageBreakBefore w:val="0"/>
        <w:widowControl w:val="0"/>
        <w:kinsoku/>
        <w:wordWrap/>
        <w:overflowPunct/>
        <w:topLinePunct w:val="0"/>
        <w:autoSpaceDE w:val="0"/>
        <w:autoSpaceDN w:val="0"/>
        <w:bidi w:val="0"/>
        <w:adjustRightInd/>
        <w:snapToGrid/>
        <w:spacing w:line="500" w:lineRule="exact"/>
        <w:ind w:firstLine="560" w:firstLineChars="200"/>
        <w:jc w:val="left"/>
        <w:textAlignment w:val="auto"/>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公开招标。</w:t>
      </w:r>
    </w:p>
    <w:p>
      <w:pPr>
        <w:pStyle w:val="8"/>
        <w:keepNext w:val="0"/>
        <w:keepLines w:val="0"/>
        <w:pageBreakBefore w:val="0"/>
        <w:widowControl w:val="0"/>
        <w:kinsoku/>
        <w:wordWrap/>
        <w:overflowPunct/>
        <w:topLinePunct w:val="0"/>
        <w:autoSpaceDE w:val="0"/>
        <w:autoSpaceDN w:val="0"/>
        <w:bidi w:val="0"/>
        <w:adjustRightInd/>
        <w:snapToGrid/>
        <w:spacing w:beforeLines="0" w:afterLines="0" w:line="500" w:lineRule="exact"/>
        <w:ind w:firstLine="0" w:firstLineChars="0"/>
        <w:jc w:val="left"/>
        <w:textAlignment w:val="auto"/>
        <w:outlineLvl w:val="9"/>
        <w:rPr>
          <w:rFonts w:ascii="宋体" w:hAnsi="宋体" w:eastAsia="宋体"/>
          <w:b/>
          <w:bCs/>
          <w:color w:val="000000"/>
          <w:sz w:val="28"/>
          <w:szCs w:val="28"/>
        </w:rPr>
      </w:pPr>
      <w:r>
        <w:rPr>
          <w:rFonts w:hint="eastAsia" w:ascii="宋体" w:hAnsi="宋体" w:eastAsia="宋体"/>
          <w:b/>
          <w:bCs/>
          <w:color w:val="000000"/>
          <w:sz w:val="28"/>
          <w:szCs w:val="28"/>
        </w:rPr>
        <w:t>三、投标报价范围、报价依据及原则</w:t>
      </w:r>
    </w:p>
    <w:p>
      <w:pPr>
        <w:keepNext w:val="0"/>
        <w:keepLines w:val="0"/>
        <w:pageBreakBefore w:val="0"/>
        <w:widowControl w:val="0"/>
        <w:kinsoku/>
        <w:wordWrap/>
        <w:overflowPunct/>
        <w:topLinePunct w:val="0"/>
        <w:autoSpaceDE w:val="0"/>
        <w:autoSpaceDN w:val="0"/>
        <w:bidi w:val="0"/>
        <w:adjustRightInd/>
        <w:snapToGrid/>
        <w:spacing w:line="500" w:lineRule="exact"/>
        <w:ind w:firstLine="560" w:firstLineChars="200"/>
        <w:jc w:val="left"/>
        <w:textAlignment w:val="auto"/>
        <w:outlineLvl w:val="9"/>
        <w:rPr>
          <w:rFonts w:ascii="宋体" w:hAnsi="Calibri" w:eastAsia="宋体" w:cs="Times New Roman"/>
          <w:color w:val="000000"/>
          <w:kern w:val="0"/>
          <w:sz w:val="28"/>
          <w:szCs w:val="28"/>
        </w:rPr>
      </w:pPr>
      <w:r>
        <w:rPr>
          <w:rFonts w:ascii="宋体" w:hAnsi="宋体" w:eastAsia="宋体" w:cs="Times New Roman"/>
          <w:color w:val="000000"/>
          <w:kern w:val="0"/>
          <w:sz w:val="28"/>
          <w:szCs w:val="28"/>
        </w:rPr>
        <w:t>1</w:t>
      </w:r>
      <w:r>
        <w:rPr>
          <w:rFonts w:hint="eastAsia" w:ascii="宋体" w:hAnsi="宋体" w:eastAsia="宋体" w:cs="Times New Roman"/>
          <w:color w:val="000000"/>
          <w:kern w:val="0"/>
          <w:sz w:val="28"/>
          <w:szCs w:val="28"/>
        </w:rPr>
        <w:t>、投标报价范围：①同招标范围。</w:t>
      </w:r>
    </w:p>
    <w:p>
      <w:pPr>
        <w:keepNext w:val="0"/>
        <w:keepLines w:val="0"/>
        <w:pageBreakBefore w:val="0"/>
        <w:widowControl w:val="0"/>
        <w:kinsoku/>
        <w:wordWrap/>
        <w:overflowPunct/>
        <w:topLinePunct w:val="0"/>
        <w:autoSpaceDE w:val="0"/>
        <w:autoSpaceDN w:val="0"/>
        <w:bidi w:val="0"/>
        <w:adjustRightInd/>
        <w:snapToGrid/>
        <w:spacing w:line="500" w:lineRule="exact"/>
        <w:ind w:firstLine="560" w:firstLineChars="200"/>
        <w:jc w:val="left"/>
        <w:textAlignment w:val="auto"/>
        <w:outlineLvl w:val="9"/>
        <w:rPr>
          <w:rFonts w:ascii="宋体" w:hAnsi="Calibri" w:eastAsia="宋体" w:cs="Times New Roman"/>
          <w:color w:val="000000"/>
          <w:kern w:val="0"/>
          <w:sz w:val="28"/>
          <w:szCs w:val="28"/>
        </w:rPr>
      </w:pPr>
      <w:r>
        <w:rPr>
          <w:rFonts w:ascii="宋体" w:hAnsi="宋体" w:eastAsia="宋体" w:cs="Times New Roman"/>
          <w:color w:val="000000"/>
          <w:kern w:val="0"/>
          <w:sz w:val="28"/>
          <w:szCs w:val="28"/>
        </w:rPr>
        <w:t>2</w:t>
      </w:r>
      <w:r>
        <w:rPr>
          <w:rFonts w:hint="eastAsia" w:ascii="宋体" w:hAnsi="宋体" w:eastAsia="宋体" w:cs="Times New Roman"/>
          <w:color w:val="000000"/>
          <w:kern w:val="0"/>
          <w:sz w:val="28"/>
          <w:szCs w:val="28"/>
        </w:rPr>
        <w:t>、报价依据原则：</w:t>
      </w:r>
    </w:p>
    <w:p>
      <w:pPr>
        <w:keepNext w:val="0"/>
        <w:keepLines w:val="0"/>
        <w:pageBreakBefore w:val="0"/>
        <w:widowControl w:val="0"/>
        <w:kinsoku/>
        <w:wordWrap/>
        <w:overflowPunct/>
        <w:topLinePunct w:val="0"/>
        <w:autoSpaceDE w:val="0"/>
        <w:autoSpaceDN w:val="0"/>
        <w:bidi w:val="0"/>
        <w:adjustRightInd/>
        <w:snapToGrid/>
        <w:spacing w:line="500" w:lineRule="exact"/>
        <w:ind w:firstLine="560" w:firstLineChars="200"/>
        <w:jc w:val="left"/>
        <w:textAlignment w:val="auto"/>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设备价格采用包干报价方式，报价应包括但不限于外购、外协、配套件、原材料及生产制造、检验、包装、利税、保险、管理、运输、指导安装调试及人员培训等全部费用。设备价格不随市场价格涨跌作调整；但所有材料、配件要注明生产厂家和规格型号。</w:t>
      </w:r>
    </w:p>
    <w:p>
      <w:pPr>
        <w:pStyle w:val="8"/>
        <w:keepNext w:val="0"/>
        <w:keepLines w:val="0"/>
        <w:pageBreakBefore w:val="0"/>
        <w:widowControl w:val="0"/>
        <w:numPr>
          <w:ilvl w:val="0"/>
          <w:numId w:val="3"/>
        </w:numPr>
        <w:kinsoku/>
        <w:wordWrap/>
        <w:overflowPunct/>
        <w:topLinePunct w:val="0"/>
        <w:autoSpaceDE w:val="0"/>
        <w:autoSpaceDN w:val="0"/>
        <w:bidi w:val="0"/>
        <w:adjustRightInd/>
        <w:snapToGrid/>
        <w:spacing w:beforeLines="0" w:afterLines="0" w:line="500" w:lineRule="exact"/>
        <w:ind w:firstLineChars="0"/>
        <w:jc w:val="left"/>
        <w:textAlignment w:val="auto"/>
        <w:outlineLvl w:val="9"/>
        <w:rPr>
          <w:rFonts w:ascii="宋体" w:hAnsi="宋体" w:eastAsia="宋体"/>
          <w:b/>
          <w:bCs/>
          <w:color w:val="000000"/>
          <w:kern w:val="0"/>
          <w:sz w:val="28"/>
          <w:szCs w:val="28"/>
        </w:rPr>
      </w:pPr>
      <w:r>
        <w:rPr>
          <w:rFonts w:hint="eastAsia" w:ascii="宋体" w:hAnsi="宋体" w:eastAsia="宋体"/>
          <w:b/>
          <w:bCs/>
          <w:color w:val="000000"/>
          <w:sz w:val="28"/>
          <w:szCs w:val="28"/>
        </w:rPr>
        <w:t>采用的合同及其格式</w:t>
      </w:r>
    </w:p>
    <w:p>
      <w:pPr>
        <w:pStyle w:val="8"/>
        <w:keepNext w:val="0"/>
        <w:keepLines w:val="0"/>
        <w:pageBreakBefore w:val="0"/>
        <w:widowControl w:val="0"/>
        <w:kinsoku/>
        <w:wordWrap/>
        <w:overflowPunct/>
        <w:topLinePunct w:val="0"/>
        <w:autoSpaceDE w:val="0"/>
        <w:autoSpaceDN w:val="0"/>
        <w:bidi w:val="0"/>
        <w:adjustRightInd/>
        <w:snapToGrid/>
        <w:spacing w:beforeLines="0" w:afterLines="0" w:line="500" w:lineRule="exact"/>
        <w:ind w:firstLine="560"/>
        <w:jc w:val="left"/>
        <w:textAlignment w:val="auto"/>
        <w:outlineLvl w:val="9"/>
        <w:rPr>
          <w:rFonts w:ascii="宋体" w:hAnsi="宋体" w:eastAsia="宋体" w:cs="宋体"/>
          <w:color w:val="000000"/>
          <w:kern w:val="0"/>
          <w:sz w:val="28"/>
          <w:szCs w:val="28"/>
        </w:rPr>
      </w:pPr>
      <w:r>
        <w:rPr>
          <w:rFonts w:hint="eastAsia" w:ascii="宋体" w:hAnsi="宋体" w:eastAsia="宋体" w:cs="宋体"/>
          <w:color w:val="000000"/>
          <w:kern w:val="0"/>
          <w:sz w:val="28"/>
          <w:szCs w:val="28"/>
        </w:rPr>
        <w:t>采用需方标准合同格式</w:t>
      </w:r>
    </w:p>
    <w:p>
      <w:pPr>
        <w:pStyle w:val="8"/>
        <w:keepNext w:val="0"/>
        <w:keepLines w:val="0"/>
        <w:pageBreakBefore w:val="0"/>
        <w:widowControl w:val="0"/>
        <w:numPr>
          <w:ilvl w:val="0"/>
          <w:numId w:val="0"/>
        </w:numPr>
        <w:kinsoku/>
        <w:wordWrap/>
        <w:overflowPunct/>
        <w:topLinePunct w:val="0"/>
        <w:autoSpaceDE w:val="0"/>
        <w:autoSpaceDN w:val="0"/>
        <w:bidi w:val="0"/>
        <w:adjustRightInd/>
        <w:snapToGrid/>
        <w:spacing w:beforeLines="0" w:afterLines="0" w:line="500" w:lineRule="exact"/>
        <w:ind w:leftChars="0"/>
        <w:jc w:val="left"/>
        <w:textAlignment w:val="auto"/>
        <w:outlineLvl w:val="9"/>
        <w:rPr>
          <w:rFonts w:ascii="宋体" w:hAnsi="宋体" w:eastAsia="宋体"/>
          <w:b/>
          <w:bCs/>
          <w:color w:val="000000"/>
          <w:kern w:val="0"/>
          <w:sz w:val="28"/>
          <w:szCs w:val="28"/>
        </w:rPr>
      </w:pPr>
      <w:r>
        <w:rPr>
          <w:rFonts w:hint="eastAsia" w:ascii="宋体" w:hAnsi="宋体" w:eastAsia="宋体"/>
          <w:b/>
          <w:bCs/>
          <w:color w:val="000000"/>
          <w:sz w:val="28"/>
          <w:szCs w:val="28"/>
          <w:lang w:val="en-US" w:eastAsia="zh-CN"/>
        </w:rPr>
        <w:t>五、</w:t>
      </w:r>
      <w:r>
        <w:rPr>
          <w:rFonts w:hint="eastAsia" w:ascii="宋体" w:hAnsi="宋体" w:eastAsia="宋体"/>
          <w:b/>
          <w:bCs/>
          <w:color w:val="000000"/>
          <w:sz w:val="28"/>
          <w:szCs w:val="28"/>
        </w:rPr>
        <w:t>结算方式与付款</w:t>
      </w:r>
    </w:p>
    <w:p>
      <w:pPr>
        <w:pStyle w:val="8"/>
        <w:keepNext w:val="0"/>
        <w:keepLines w:val="0"/>
        <w:pageBreakBefore w:val="0"/>
        <w:widowControl w:val="0"/>
        <w:kinsoku/>
        <w:wordWrap/>
        <w:overflowPunct/>
        <w:topLinePunct w:val="0"/>
        <w:autoSpaceDE w:val="0"/>
        <w:autoSpaceDN w:val="0"/>
        <w:bidi w:val="0"/>
        <w:adjustRightInd/>
        <w:snapToGrid/>
        <w:spacing w:beforeLines="0" w:afterLines="0" w:line="500" w:lineRule="exact"/>
        <w:ind w:firstLine="280" w:firstLineChars="100"/>
        <w:jc w:val="left"/>
        <w:textAlignment w:val="auto"/>
        <w:rPr>
          <w:rFonts w:ascii="宋体" w:hAnsi="宋体" w:eastAsia="宋体" w:cs="宋体"/>
          <w:color w:val="000000"/>
          <w:sz w:val="28"/>
          <w:szCs w:val="28"/>
        </w:rPr>
      </w:pPr>
      <w:r>
        <w:rPr>
          <w:rFonts w:ascii="宋体" w:hAnsi="宋体" w:eastAsia="宋体" w:cs="宋体"/>
          <w:color w:val="000000"/>
          <w:sz w:val="28"/>
          <w:szCs w:val="28"/>
        </w:rPr>
        <w:t>1</w:t>
      </w:r>
      <w:r>
        <w:rPr>
          <w:rFonts w:hint="eastAsia" w:ascii="宋体" w:hAnsi="宋体" w:eastAsia="宋体" w:cs="宋体"/>
          <w:color w:val="000000"/>
          <w:sz w:val="28"/>
          <w:szCs w:val="28"/>
        </w:rPr>
        <w:t>、合同签订后，需方付给供方合同总价格的</w:t>
      </w:r>
      <w:r>
        <w:rPr>
          <w:rFonts w:ascii="宋体" w:hAnsi="宋体" w:eastAsia="宋体" w:cs="宋体"/>
          <w:color w:val="000000"/>
          <w:sz w:val="28"/>
          <w:szCs w:val="28"/>
        </w:rPr>
        <w:t>30%</w:t>
      </w:r>
      <w:r>
        <w:rPr>
          <w:rFonts w:hint="eastAsia" w:ascii="宋体" w:hAnsi="宋体" w:eastAsia="宋体" w:cs="宋体"/>
          <w:color w:val="000000"/>
          <w:sz w:val="28"/>
          <w:szCs w:val="28"/>
        </w:rPr>
        <w:t>，作为预付款。</w:t>
      </w:r>
    </w:p>
    <w:p>
      <w:pPr>
        <w:pStyle w:val="8"/>
        <w:keepNext w:val="0"/>
        <w:keepLines w:val="0"/>
        <w:pageBreakBefore w:val="0"/>
        <w:widowControl w:val="0"/>
        <w:kinsoku/>
        <w:wordWrap/>
        <w:overflowPunct/>
        <w:topLinePunct w:val="0"/>
        <w:autoSpaceDE w:val="0"/>
        <w:autoSpaceDN w:val="0"/>
        <w:bidi w:val="0"/>
        <w:adjustRightInd/>
        <w:snapToGrid/>
        <w:spacing w:beforeLines="0" w:afterLines="0" w:line="500" w:lineRule="exact"/>
        <w:ind w:firstLine="280" w:firstLineChars="100"/>
        <w:jc w:val="left"/>
        <w:textAlignment w:val="auto"/>
        <w:rPr>
          <w:rFonts w:ascii="宋体" w:hAnsi="宋体" w:eastAsia="宋体" w:cs="宋体"/>
          <w:color w:val="000000"/>
          <w:sz w:val="28"/>
          <w:szCs w:val="28"/>
        </w:rPr>
      </w:pPr>
      <w:r>
        <w:rPr>
          <w:rFonts w:ascii="宋体" w:hAnsi="宋体" w:eastAsia="宋体" w:cs="宋体"/>
          <w:color w:val="000000"/>
          <w:sz w:val="28"/>
          <w:szCs w:val="28"/>
        </w:rPr>
        <w:t>2</w:t>
      </w:r>
      <w:r>
        <w:rPr>
          <w:rFonts w:hint="eastAsia" w:ascii="宋体" w:hAnsi="宋体" w:eastAsia="宋体" w:cs="宋体"/>
          <w:color w:val="000000"/>
          <w:sz w:val="28"/>
          <w:szCs w:val="28"/>
        </w:rPr>
        <w:t>、设备制作完毕，在收到供方发货通知单后，需方再付总价格的</w:t>
      </w:r>
      <w:r>
        <w:rPr>
          <w:rFonts w:ascii="宋体" w:hAnsi="宋体" w:eastAsia="宋体" w:cs="宋体"/>
          <w:color w:val="000000"/>
          <w:sz w:val="28"/>
          <w:szCs w:val="28"/>
        </w:rPr>
        <w:t>30%</w:t>
      </w:r>
      <w:r>
        <w:rPr>
          <w:rFonts w:hint="eastAsia" w:ascii="宋体" w:hAnsi="宋体" w:eastAsia="宋体" w:cs="宋体"/>
          <w:color w:val="000000"/>
          <w:sz w:val="28"/>
          <w:szCs w:val="28"/>
        </w:rPr>
        <w:t>。在需方支付第二笔货款后</w:t>
      </w:r>
      <w:r>
        <w:rPr>
          <w:rFonts w:ascii="宋体" w:hAnsi="宋体" w:eastAsia="宋体" w:cs="宋体"/>
          <w:color w:val="000000"/>
          <w:sz w:val="28"/>
          <w:szCs w:val="28"/>
        </w:rPr>
        <w:t>5</w:t>
      </w:r>
      <w:r>
        <w:rPr>
          <w:rFonts w:hint="eastAsia" w:ascii="宋体" w:hAnsi="宋体" w:eastAsia="宋体" w:cs="宋体"/>
          <w:color w:val="000000"/>
          <w:sz w:val="28"/>
          <w:szCs w:val="28"/>
        </w:rPr>
        <w:t>个工作日内由供方开具全额增值税专用发票（税率</w:t>
      </w:r>
      <w:r>
        <w:rPr>
          <w:rFonts w:ascii="宋体" w:hAnsi="宋体" w:eastAsia="宋体" w:cs="宋体"/>
          <w:color w:val="000000"/>
          <w:sz w:val="28"/>
          <w:szCs w:val="28"/>
        </w:rPr>
        <w:t>13%</w:t>
      </w:r>
      <w:r>
        <w:rPr>
          <w:rFonts w:hint="eastAsia" w:ascii="宋体" w:hAnsi="宋体" w:eastAsia="宋体" w:cs="宋体"/>
          <w:color w:val="000000"/>
          <w:sz w:val="28"/>
          <w:szCs w:val="28"/>
        </w:rPr>
        <w:t>）。</w:t>
      </w:r>
    </w:p>
    <w:p>
      <w:pPr>
        <w:pStyle w:val="8"/>
        <w:keepNext w:val="0"/>
        <w:keepLines w:val="0"/>
        <w:pageBreakBefore w:val="0"/>
        <w:widowControl w:val="0"/>
        <w:kinsoku/>
        <w:wordWrap/>
        <w:overflowPunct/>
        <w:topLinePunct w:val="0"/>
        <w:autoSpaceDE w:val="0"/>
        <w:autoSpaceDN w:val="0"/>
        <w:bidi w:val="0"/>
        <w:adjustRightInd/>
        <w:snapToGrid/>
        <w:spacing w:beforeLines="0" w:afterLines="0" w:line="500" w:lineRule="exact"/>
        <w:ind w:firstLine="280" w:firstLineChars="100"/>
        <w:jc w:val="left"/>
        <w:textAlignment w:val="auto"/>
        <w:rPr>
          <w:rFonts w:hint="eastAsia" w:ascii="宋体" w:hAnsi="宋体" w:eastAsia="宋体" w:cs="宋体"/>
          <w:color w:val="000000"/>
          <w:sz w:val="28"/>
          <w:szCs w:val="28"/>
          <w:lang w:eastAsia="zh-CN"/>
        </w:rPr>
      </w:pPr>
      <w:r>
        <w:rPr>
          <w:rFonts w:ascii="宋体" w:hAnsi="宋体" w:eastAsia="宋体" w:cs="宋体"/>
          <w:color w:val="000000"/>
          <w:sz w:val="28"/>
          <w:szCs w:val="28"/>
        </w:rPr>
        <w:t>3</w:t>
      </w:r>
      <w:r>
        <w:rPr>
          <w:rFonts w:hint="eastAsia" w:ascii="宋体" w:hAnsi="宋体" w:eastAsia="宋体" w:cs="宋体"/>
          <w:color w:val="000000"/>
          <w:sz w:val="28"/>
          <w:szCs w:val="28"/>
        </w:rPr>
        <w:t>、设备安装调试验收合格且正常运行一个月后支付</w:t>
      </w:r>
      <w:r>
        <w:rPr>
          <w:rFonts w:ascii="宋体" w:hAnsi="宋体" w:eastAsia="宋体" w:cs="宋体"/>
          <w:color w:val="000000"/>
          <w:sz w:val="28"/>
          <w:szCs w:val="28"/>
        </w:rPr>
        <w:t>30%</w:t>
      </w:r>
      <w:r>
        <w:rPr>
          <w:rFonts w:hint="eastAsia" w:ascii="宋体" w:hAnsi="宋体" w:eastAsia="宋体" w:cs="宋体"/>
          <w:color w:val="000000"/>
          <w:sz w:val="28"/>
          <w:szCs w:val="28"/>
          <w:lang w:eastAsia="zh-CN"/>
        </w:rPr>
        <w:t>。</w:t>
      </w:r>
    </w:p>
    <w:p>
      <w:pPr>
        <w:pStyle w:val="8"/>
        <w:keepNext w:val="0"/>
        <w:keepLines w:val="0"/>
        <w:pageBreakBefore w:val="0"/>
        <w:widowControl w:val="0"/>
        <w:kinsoku/>
        <w:wordWrap/>
        <w:overflowPunct/>
        <w:topLinePunct w:val="0"/>
        <w:autoSpaceDE w:val="0"/>
        <w:autoSpaceDN w:val="0"/>
        <w:bidi w:val="0"/>
        <w:adjustRightInd/>
        <w:snapToGrid/>
        <w:spacing w:beforeLines="0" w:afterLines="0" w:line="500" w:lineRule="exact"/>
        <w:ind w:firstLine="280" w:firstLineChars="100"/>
        <w:jc w:val="left"/>
        <w:textAlignment w:val="auto"/>
        <w:rPr>
          <w:rFonts w:ascii="宋体" w:hAnsi="宋体" w:eastAsia="宋体"/>
          <w:color w:val="000000"/>
          <w:sz w:val="28"/>
          <w:szCs w:val="28"/>
        </w:rPr>
      </w:pPr>
      <w:r>
        <w:rPr>
          <w:rFonts w:ascii="宋体" w:hAnsi="宋体" w:eastAsia="宋体" w:cs="宋体"/>
          <w:color w:val="000000"/>
          <w:sz w:val="28"/>
          <w:szCs w:val="28"/>
        </w:rPr>
        <w:t>4</w:t>
      </w:r>
      <w:r>
        <w:rPr>
          <w:rFonts w:hint="eastAsia" w:ascii="宋体" w:hAnsi="宋体" w:eastAsia="宋体" w:cs="宋体"/>
          <w:color w:val="000000"/>
          <w:sz w:val="28"/>
          <w:szCs w:val="28"/>
        </w:rPr>
        <w:t>、合同总价格的</w:t>
      </w:r>
      <w:r>
        <w:rPr>
          <w:rFonts w:ascii="宋体" w:hAnsi="宋体" w:eastAsia="宋体" w:cs="宋体"/>
          <w:color w:val="000000"/>
          <w:sz w:val="28"/>
          <w:szCs w:val="28"/>
        </w:rPr>
        <w:t>10%</w:t>
      </w:r>
      <w:r>
        <w:rPr>
          <w:rFonts w:hint="eastAsia" w:ascii="宋体" w:hAnsi="宋体" w:eastAsia="宋体" w:cs="宋体"/>
          <w:color w:val="000000"/>
          <w:sz w:val="28"/>
          <w:szCs w:val="28"/>
        </w:rPr>
        <w:t>作为质保金，设备质保期为验收合格之日起</w:t>
      </w:r>
      <w:r>
        <w:rPr>
          <w:rFonts w:hint="eastAsia" w:ascii="宋体" w:hAnsi="宋体" w:eastAsia="宋体" w:cs="宋体"/>
          <w:color w:val="000000"/>
          <w:sz w:val="28"/>
          <w:szCs w:val="28"/>
          <w:lang w:val="en-US" w:eastAsia="zh-CN"/>
        </w:rPr>
        <w:t>24</w:t>
      </w:r>
      <w:r>
        <w:rPr>
          <w:rFonts w:hint="eastAsia" w:ascii="宋体" w:hAnsi="宋体" w:eastAsia="宋体" w:cs="宋体"/>
          <w:color w:val="000000"/>
          <w:sz w:val="28"/>
          <w:szCs w:val="28"/>
        </w:rPr>
        <w:t>个月，</w:t>
      </w:r>
      <w:r>
        <w:rPr>
          <w:rFonts w:hint="eastAsia" w:ascii="宋体" w:hAnsi="宋体" w:eastAsia="宋体" w:cs="宋体"/>
          <w:color w:val="000000"/>
          <w:sz w:val="28"/>
          <w:szCs w:val="28"/>
          <w:highlight w:val="yellow"/>
        </w:rPr>
        <w:t>从设备调试、运行正常且验收合格之日起满</w:t>
      </w:r>
      <w:r>
        <w:rPr>
          <w:rFonts w:hint="eastAsia" w:ascii="宋体" w:hAnsi="宋体" w:eastAsia="宋体" w:cs="宋体"/>
          <w:color w:val="000000"/>
          <w:sz w:val="28"/>
          <w:szCs w:val="28"/>
          <w:highlight w:val="yellow"/>
          <w:lang w:val="en-US" w:eastAsia="zh-CN"/>
        </w:rPr>
        <w:t>24</w:t>
      </w:r>
      <w:r>
        <w:rPr>
          <w:rFonts w:hint="eastAsia" w:ascii="宋体" w:hAnsi="宋体" w:eastAsia="宋体" w:cs="宋体"/>
          <w:color w:val="000000"/>
          <w:sz w:val="28"/>
          <w:szCs w:val="28"/>
          <w:highlight w:val="yellow"/>
        </w:rPr>
        <w:t>个月后</w:t>
      </w:r>
      <w:r>
        <w:rPr>
          <w:rFonts w:hint="eastAsia" w:ascii="宋体" w:hAnsi="宋体" w:eastAsia="宋体" w:cs="宋体"/>
          <w:color w:val="000000"/>
          <w:sz w:val="28"/>
          <w:szCs w:val="28"/>
        </w:rPr>
        <w:t>，无质量问题且施工单位不存在其他违约情形的情况下，建设单位在</w:t>
      </w:r>
      <w:r>
        <w:rPr>
          <w:rFonts w:ascii="宋体" w:hAnsi="宋体" w:eastAsia="宋体" w:cs="宋体"/>
          <w:color w:val="000000"/>
          <w:sz w:val="28"/>
          <w:szCs w:val="28"/>
        </w:rPr>
        <w:t>10</w:t>
      </w:r>
      <w:r>
        <w:rPr>
          <w:rFonts w:hint="eastAsia" w:ascii="宋体" w:hAnsi="宋体" w:eastAsia="宋体" w:cs="宋体"/>
          <w:color w:val="000000"/>
          <w:sz w:val="28"/>
          <w:szCs w:val="28"/>
        </w:rPr>
        <w:t>个工作日内一次性无息支付</w:t>
      </w:r>
      <w:r>
        <w:rPr>
          <w:rFonts w:hint="eastAsia" w:ascii="宋体" w:hAnsi="宋体" w:eastAsia="宋体"/>
          <w:color w:val="000000"/>
          <w:sz w:val="28"/>
          <w:szCs w:val="28"/>
        </w:rPr>
        <w:t>。</w:t>
      </w:r>
    </w:p>
    <w:p>
      <w:pPr>
        <w:pStyle w:val="8"/>
        <w:keepNext w:val="0"/>
        <w:keepLines w:val="0"/>
        <w:pageBreakBefore w:val="0"/>
        <w:widowControl w:val="0"/>
        <w:kinsoku/>
        <w:wordWrap/>
        <w:overflowPunct/>
        <w:topLinePunct w:val="0"/>
        <w:autoSpaceDE w:val="0"/>
        <w:autoSpaceDN w:val="0"/>
        <w:bidi w:val="0"/>
        <w:adjustRightInd/>
        <w:snapToGrid/>
        <w:spacing w:beforeLines="0" w:afterLines="0" w:line="500" w:lineRule="exact"/>
        <w:ind w:firstLine="0" w:firstLineChars="0"/>
        <w:jc w:val="left"/>
        <w:textAlignment w:val="auto"/>
        <w:rPr>
          <w:rFonts w:hint="eastAsia" w:ascii="宋体" w:hAnsi="宋体" w:eastAsia="宋体" w:cs="Times New Roman"/>
          <w:b/>
          <w:bCs/>
          <w:color w:val="000000"/>
          <w:sz w:val="28"/>
          <w:szCs w:val="28"/>
        </w:rPr>
      </w:pPr>
      <w:r>
        <w:rPr>
          <w:rFonts w:hint="eastAsia" w:ascii="宋体" w:hAnsi="宋体" w:eastAsia="宋体" w:cs="Times New Roman"/>
          <w:b/>
          <w:bCs/>
          <w:color w:val="000000"/>
          <w:sz w:val="28"/>
          <w:szCs w:val="28"/>
        </w:rPr>
        <w:t>六、产品质量要求</w:t>
      </w:r>
    </w:p>
    <w:p>
      <w:pPr>
        <w:keepNext w:val="0"/>
        <w:keepLines w:val="0"/>
        <w:pageBreakBefore w:val="0"/>
        <w:widowControl w:val="0"/>
        <w:wordWrap/>
        <w:overflowPunct/>
        <w:topLinePunct w:val="0"/>
        <w:autoSpaceDE w:val="0"/>
        <w:autoSpaceDN w:val="0"/>
        <w:bidi w:val="0"/>
        <w:adjustRightInd/>
        <w:snapToGrid/>
        <w:spacing w:line="500" w:lineRule="exact"/>
        <w:ind w:firstLine="560" w:firstLineChars="200"/>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中标人必须保证产品质量验收达到国家相关验收规范要求的合格标准。符合</w:t>
      </w:r>
      <w:r>
        <w:rPr>
          <w:rFonts w:ascii="宋体" w:hAnsi="宋体" w:eastAsia="宋体" w:cs="Times New Roman"/>
          <w:color w:val="000000"/>
          <w:kern w:val="0"/>
          <w:sz w:val="28"/>
          <w:szCs w:val="28"/>
        </w:rPr>
        <w:t>2</w:t>
      </w:r>
      <w:r>
        <w:rPr>
          <w:rFonts w:hint="eastAsia" w:ascii="宋体" w:hAnsi="宋体" w:eastAsia="宋体" w:cs="Times New Roman"/>
          <w:color w:val="000000"/>
          <w:kern w:val="0"/>
          <w:sz w:val="28"/>
          <w:szCs w:val="28"/>
        </w:rPr>
        <w:t>010版GMP规范、《药品GMP指南》2023年版与《中国药典》2020年版及相关法规要求。</w:t>
      </w:r>
    </w:p>
    <w:p>
      <w:pPr>
        <w:pStyle w:val="8"/>
        <w:keepNext w:val="0"/>
        <w:keepLines w:val="0"/>
        <w:pageBreakBefore w:val="0"/>
        <w:widowControl w:val="0"/>
        <w:wordWrap/>
        <w:overflowPunct/>
        <w:topLinePunct w:val="0"/>
        <w:bidi w:val="0"/>
        <w:adjustRightInd/>
        <w:snapToGrid/>
        <w:spacing w:beforeLines="0" w:afterLines="0" w:line="500" w:lineRule="exact"/>
        <w:ind w:firstLine="0" w:firstLineChars="0"/>
        <w:jc w:val="left"/>
        <w:rPr>
          <w:rFonts w:hint="eastAsia" w:ascii="宋体" w:hAnsi="宋体" w:eastAsia="宋体" w:cs="Times New Roman"/>
          <w:b/>
          <w:bCs/>
          <w:color w:val="000000"/>
          <w:sz w:val="28"/>
          <w:szCs w:val="28"/>
        </w:rPr>
      </w:pPr>
      <w:r>
        <w:rPr>
          <w:rFonts w:hint="eastAsia" w:ascii="宋体" w:hAnsi="宋体" w:eastAsia="宋体" w:cs="Times New Roman"/>
          <w:b/>
          <w:bCs/>
          <w:color w:val="000000"/>
          <w:sz w:val="28"/>
          <w:szCs w:val="28"/>
        </w:rPr>
        <w:t>七、设备交货期</w:t>
      </w:r>
    </w:p>
    <w:p>
      <w:pPr>
        <w:pStyle w:val="8"/>
        <w:keepNext w:val="0"/>
        <w:keepLines w:val="0"/>
        <w:pageBreakBefore w:val="0"/>
        <w:widowControl w:val="0"/>
        <w:wordWrap/>
        <w:overflowPunct/>
        <w:topLinePunct w:val="0"/>
        <w:bidi w:val="0"/>
        <w:adjustRightInd/>
        <w:snapToGrid/>
        <w:spacing w:beforeLines="0" w:afterLines="0" w:line="500" w:lineRule="exact"/>
        <w:ind w:firstLine="560"/>
        <w:jc w:val="left"/>
        <w:outlineLvl w:val="9"/>
        <w:rPr>
          <w:rFonts w:ascii="宋体" w:hAnsi="宋体" w:eastAsia="宋体" w:cs="宋体"/>
          <w:color w:val="000000"/>
          <w:kern w:val="0"/>
          <w:sz w:val="28"/>
          <w:szCs w:val="28"/>
        </w:rPr>
      </w:pPr>
      <w:r>
        <w:rPr>
          <w:rFonts w:hint="eastAsia" w:ascii="宋体" w:hAnsi="宋体" w:eastAsia="宋体" w:cs="宋体"/>
          <w:color w:val="000000"/>
          <w:kern w:val="0"/>
          <w:sz w:val="28"/>
          <w:szCs w:val="28"/>
        </w:rPr>
        <w:t>合同签订</w:t>
      </w:r>
      <w:r>
        <w:rPr>
          <w:rFonts w:hint="eastAsia" w:ascii="宋体" w:hAnsi="宋体" w:eastAsia="宋体" w:cs="宋体"/>
          <w:color w:val="000000"/>
          <w:kern w:val="0"/>
          <w:sz w:val="28"/>
          <w:szCs w:val="28"/>
          <w:lang w:val="en-US" w:eastAsia="zh-CN"/>
        </w:rPr>
        <w:t>70</w:t>
      </w:r>
      <w:r>
        <w:rPr>
          <w:rFonts w:hint="eastAsia" w:ascii="宋体" w:hAnsi="宋体" w:eastAsia="宋体" w:cs="宋体"/>
          <w:color w:val="000000"/>
          <w:kern w:val="0"/>
          <w:sz w:val="28"/>
          <w:szCs w:val="28"/>
        </w:rPr>
        <w:t>天</w:t>
      </w:r>
      <w:r>
        <w:rPr>
          <w:rFonts w:hint="eastAsia" w:ascii="宋体" w:hAnsi="宋体" w:eastAsia="宋体" w:cs="宋体"/>
          <w:color w:val="000000"/>
          <w:kern w:val="0"/>
          <w:sz w:val="28"/>
          <w:szCs w:val="28"/>
          <w:lang w:eastAsia="zh-CN"/>
        </w:rPr>
        <w:t>（日历日）</w:t>
      </w:r>
      <w:r>
        <w:rPr>
          <w:rFonts w:hint="eastAsia" w:ascii="宋体" w:hAnsi="宋体" w:eastAsia="宋体" w:cs="宋体"/>
          <w:color w:val="000000"/>
          <w:kern w:val="0"/>
          <w:sz w:val="28"/>
          <w:szCs w:val="28"/>
        </w:rPr>
        <w:t>运至需方施工现场。</w:t>
      </w:r>
    </w:p>
    <w:p>
      <w:pPr>
        <w:pStyle w:val="8"/>
        <w:keepNext w:val="0"/>
        <w:keepLines w:val="0"/>
        <w:pageBreakBefore w:val="0"/>
        <w:widowControl w:val="0"/>
        <w:wordWrap/>
        <w:overflowPunct/>
        <w:topLinePunct w:val="0"/>
        <w:bidi w:val="0"/>
        <w:adjustRightInd/>
        <w:snapToGrid/>
        <w:spacing w:beforeLines="0" w:afterLines="0" w:line="500" w:lineRule="exact"/>
        <w:ind w:firstLine="0" w:firstLineChars="0"/>
        <w:jc w:val="left"/>
        <w:rPr>
          <w:rFonts w:hint="eastAsia" w:ascii="宋体" w:hAnsi="宋体" w:eastAsia="宋体" w:cs="Times New Roman"/>
          <w:b/>
          <w:bCs/>
          <w:color w:val="000000"/>
          <w:sz w:val="28"/>
          <w:szCs w:val="28"/>
        </w:rPr>
      </w:pPr>
      <w:r>
        <w:rPr>
          <w:rFonts w:hint="eastAsia" w:ascii="宋体" w:hAnsi="宋体" w:eastAsia="宋体" w:cs="Times New Roman"/>
          <w:b/>
          <w:bCs/>
          <w:color w:val="000000"/>
          <w:sz w:val="28"/>
          <w:szCs w:val="28"/>
        </w:rPr>
        <w:t>八、评标原则和评标办法</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w:t>
      </w:r>
      <w:r>
        <w:rPr>
          <w:rFonts w:ascii="宋体" w:hAnsi="宋体" w:eastAsia="宋体" w:cs="Times New Roman"/>
          <w:color w:val="000000"/>
          <w:kern w:val="0"/>
          <w:sz w:val="28"/>
          <w:szCs w:val="28"/>
        </w:rPr>
        <w:t>1</w:t>
      </w:r>
      <w:r>
        <w:rPr>
          <w:rFonts w:hint="eastAsia" w:ascii="宋体" w:hAnsi="宋体" w:eastAsia="宋体" w:cs="Times New Roman"/>
          <w:color w:val="000000"/>
          <w:kern w:val="0"/>
          <w:sz w:val="28"/>
          <w:szCs w:val="28"/>
        </w:rPr>
        <w:t>）招标人结合本设备的具体情况，原则上采用“</w:t>
      </w:r>
      <w:r>
        <w:rPr>
          <w:rFonts w:hint="eastAsia" w:ascii="宋体" w:hAnsi="宋体" w:eastAsia="宋体" w:cs="Times New Roman"/>
          <w:b/>
          <w:color w:val="000000"/>
          <w:kern w:val="0"/>
          <w:sz w:val="28"/>
          <w:szCs w:val="28"/>
        </w:rPr>
        <w:t>同等质量条件下最低价格</w:t>
      </w:r>
      <w:r>
        <w:rPr>
          <w:rFonts w:hint="eastAsia" w:ascii="宋体" w:hAnsi="宋体" w:eastAsia="宋体" w:cs="Times New Roman"/>
          <w:color w:val="000000"/>
          <w:kern w:val="0"/>
          <w:sz w:val="28"/>
          <w:szCs w:val="28"/>
        </w:rPr>
        <w:t>”中标。各投标人应根据自己的生产成本、经营情况、供货渠道、经济实力结合市场行情以及企业自身发展的策略，以招标范围约定的内容为报价基本依据，自主报价。</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w:t>
      </w:r>
      <w:r>
        <w:rPr>
          <w:rFonts w:ascii="宋体" w:hAnsi="宋体" w:eastAsia="宋体" w:cs="Times New Roman"/>
          <w:color w:val="000000"/>
          <w:kern w:val="0"/>
          <w:sz w:val="28"/>
          <w:szCs w:val="28"/>
        </w:rPr>
        <w:t>2</w:t>
      </w:r>
      <w:r>
        <w:rPr>
          <w:rFonts w:hint="eastAsia" w:ascii="宋体" w:hAnsi="宋体" w:eastAsia="宋体" w:cs="Times New Roman"/>
          <w:color w:val="000000"/>
          <w:kern w:val="0"/>
          <w:sz w:val="28"/>
          <w:szCs w:val="28"/>
        </w:rPr>
        <w:t>）当出现两个或两个以上“</w:t>
      </w:r>
      <w:r>
        <w:rPr>
          <w:rFonts w:hint="eastAsia" w:ascii="宋体" w:hAnsi="宋体" w:eastAsia="宋体" w:cs="Times New Roman"/>
          <w:b/>
          <w:color w:val="000000"/>
          <w:kern w:val="0"/>
          <w:sz w:val="28"/>
          <w:szCs w:val="28"/>
        </w:rPr>
        <w:t>最低价</w:t>
      </w:r>
      <w:r>
        <w:rPr>
          <w:rFonts w:hint="eastAsia" w:ascii="宋体" w:hAnsi="宋体" w:eastAsia="宋体" w:cs="Times New Roman"/>
          <w:color w:val="000000"/>
          <w:kern w:val="0"/>
          <w:sz w:val="28"/>
          <w:szCs w:val="28"/>
        </w:rPr>
        <w:t>”时，由招标人依据投标企业资质、企业信誉、产品质量、售后服务等相关信息从中择优确定中标人。其它投标人按报价顺序依次为中标替补候选人。</w:t>
      </w:r>
    </w:p>
    <w:p>
      <w:pPr>
        <w:pStyle w:val="8"/>
        <w:keepNext w:val="0"/>
        <w:keepLines w:val="0"/>
        <w:pageBreakBefore w:val="0"/>
        <w:widowControl w:val="0"/>
        <w:wordWrap/>
        <w:overflowPunct/>
        <w:topLinePunct w:val="0"/>
        <w:bidi w:val="0"/>
        <w:adjustRightInd/>
        <w:snapToGrid/>
        <w:spacing w:beforeLines="0" w:afterLines="0" w:line="500" w:lineRule="exact"/>
        <w:ind w:firstLine="0" w:firstLineChars="0"/>
        <w:jc w:val="left"/>
        <w:outlineLvl w:val="9"/>
        <w:rPr>
          <w:rFonts w:ascii="宋体" w:hAnsi="宋体" w:eastAsia="宋体"/>
          <w:b/>
          <w:bCs/>
          <w:color w:val="000000"/>
          <w:sz w:val="28"/>
          <w:szCs w:val="28"/>
        </w:rPr>
      </w:pPr>
      <w:r>
        <w:rPr>
          <w:rFonts w:hint="eastAsia" w:ascii="宋体" w:hAnsi="宋体" w:eastAsia="宋体"/>
          <w:b/>
          <w:bCs/>
          <w:color w:val="000000"/>
          <w:sz w:val="28"/>
          <w:szCs w:val="28"/>
        </w:rPr>
        <w:t>九、投标人须知</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ascii="宋体" w:hAnsi="Calibri" w:eastAsia="宋体" w:cs="Times New Roman"/>
          <w:color w:val="000000"/>
          <w:kern w:val="0"/>
          <w:sz w:val="28"/>
          <w:szCs w:val="28"/>
        </w:rPr>
      </w:pPr>
      <w:r>
        <w:rPr>
          <w:rFonts w:ascii="宋体" w:hAnsi="宋体" w:eastAsia="宋体" w:cs="Times New Roman"/>
          <w:color w:val="000000"/>
          <w:kern w:val="0"/>
          <w:sz w:val="28"/>
          <w:szCs w:val="28"/>
        </w:rPr>
        <w:t>1</w:t>
      </w:r>
      <w:r>
        <w:rPr>
          <w:rFonts w:hint="eastAsia" w:ascii="宋体" w:hAnsi="宋体" w:eastAsia="宋体" w:cs="Times New Roman"/>
          <w:color w:val="000000"/>
          <w:kern w:val="0"/>
          <w:sz w:val="28"/>
          <w:szCs w:val="28"/>
        </w:rPr>
        <w:t>、前言</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w:t>
      </w:r>
      <w:r>
        <w:rPr>
          <w:rFonts w:ascii="宋体" w:hAnsi="宋体" w:eastAsia="宋体" w:cs="Times New Roman"/>
          <w:color w:val="000000"/>
          <w:kern w:val="0"/>
          <w:sz w:val="28"/>
          <w:szCs w:val="28"/>
        </w:rPr>
        <w:t>1</w:t>
      </w:r>
      <w:r>
        <w:rPr>
          <w:rFonts w:hint="eastAsia" w:ascii="宋体" w:hAnsi="宋体" w:eastAsia="宋体" w:cs="Times New Roman"/>
          <w:color w:val="000000"/>
          <w:kern w:val="0"/>
          <w:sz w:val="28"/>
          <w:szCs w:val="28"/>
        </w:rPr>
        <w:t>）招标人就招标文件所述的项目进行公开招标，允许在中国注册的外国独资或中外合资、合作企业，以及中国境内具备制药机械设备生产能力的单位参加投标。本招标项目名称及数量见本招标文件“招标项目综合说明”。</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w:t>
      </w:r>
      <w:r>
        <w:rPr>
          <w:rFonts w:ascii="宋体" w:hAnsi="宋体" w:eastAsia="宋体" w:cs="Times New Roman"/>
          <w:color w:val="000000"/>
          <w:kern w:val="0"/>
          <w:sz w:val="28"/>
          <w:szCs w:val="28"/>
        </w:rPr>
        <w:t>2</w:t>
      </w:r>
      <w:r>
        <w:rPr>
          <w:rFonts w:hint="eastAsia" w:ascii="宋体" w:hAnsi="宋体" w:eastAsia="宋体" w:cs="Times New Roman"/>
          <w:color w:val="000000"/>
          <w:kern w:val="0"/>
          <w:sz w:val="28"/>
          <w:szCs w:val="28"/>
        </w:rPr>
        <w:t>）招标文件所提供的图纸为方案设计图（如有，</w:t>
      </w:r>
      <w:r>
        <w:rPr>
          <w:rFonts w:hint="eastAsia" w:ascii="宋体" w:hAnsi="宋体" w:eastAsia="宋体" w:cs="Times New Roman"/>
          <w:b/>
          <w:color w:val="000000"/>
          <w:kern w:val="0"/>
          <w:sz w:val="28"/>
          <w:szCs w:val="28"/>
        </w:rPr>
        <w:t>在此范围内投标人可根据自身的技术优势进行二次设计</w:t>
      </w:r>
      <w:r>
        <w:rPr>
          <w:rFonts w:hint="eastAsia" w:ascii="宋体" w:hAnsi="宋体" w:eastAsia="宋体" w:cs="Times New Roman"/>
          <w:color w:val="000000"/>
          <w:kern w:val="0"/>
          <w:sz w:val="28"/>
          <w:szCs w:val="28"/>
        </w:rPr>
        <w:t>）。</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hint="eastAsia" w:ascii="宋体" w:hAnsi="宋体" w:eastAsia="宋体" w:cs="Times New Roman"/>
          <w:color w:val="000000"/>
          <w:kern w:val="0"/>
          <w:sz w:val="28"/>
          <w:szCs w:val="28"/>
        </w:rPr>
      </w:pPr>
      <w:r>
        <w:rPr>
          <w:rFonts w:hint="eastAsia" w:ascii="宋体" w:hAnsi="宋体" w:eastAsia="宋体" w:cs="Times New Roman"/>
          <w:color w:val="000000"/>
          <w:kern w:val="0"/>
          <w:sz w:val="28"/>
          <w:szCs w:val="28"/>
        </w:rPr>
        <w:t>（</w:t>
      </w:r>
      <w:r>
        <w:rPr>
          <w:rFonts w:ascii="宋体" w:hAnsi="宋体" w:eastAsia="宋体" w:cs="Times New Roman"/>
          <w:color w:val="000000"/>
          <w:kern w:val="0"/>
          <w:sz w:val="28"/>
          <w:szCs w:val="28"/>
        </w:rPr>
        <w:t>3</w:t>
      </w:r>
      <w:r>
        <w:rPr>
          <w:rFonts w:hint="eastAsia" w:ascii="宋体" w:hAnsi="宋体" w:eastAsia="宋体" w:cs="Times New Roman"/>
          <w:color w:val="000000"/>
          <w:kern w:val="0"/>
          <w:sz w:val="28"/>
          <w:szCs w:val="28"/>
        </w:rPr>
        <w:t>）招标人严禁投标人串通投标、哄抬标价。在招标投标过程中，投标人被发现或被举报串通投标。哄抬标价并经查实后，招标人将立即取消其投标或中标资格。</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w:t>
      </w:r>
      <w:r>
        <w:rPr>
          <w:rFonts w:ascii="宋体" w:hAnsi="宋体" w:eastAsia="宋体" w:cs="Times New Roman"/>
          <w:color w:val="000000"/>
          <w:kern w:val="0"/>
          <w:sz w:val="28"/>
          <w:szCs w:val="28"/>
        </w:rPr>
        <w:t>4</w:t>
      </w:r>
      <w:r>
        <w:rPr>
          <w:rFonts w:hint="eastAsia" w:ascii="宋体" w:hAnsi="宋体" w:eastAsia="宋体" w:cs="Times New Roman"/>
          <w:color w:val="000000"/>
          <w:kern w:val="0"/>
          <w:sz w:val="28"/>
          <w:szCs w:val="28"/>
        </w:rPr>
        <w:t>）投标人应承认本招标文件规定的全部内容，认真履行招标人的要约以及要求条款，并出具《承诺书》，承诺书不得有其它任何附加条件，且必须盖有投标人法定代表人印章和企业公章，按规定的时间报送招标人。</w:t>
      </w:r>
    </w:p>
    <w:p>
      <w:pPr>
        <w:keepNext w:val="0"/>
        <w:keepLines w:val="0"/>
        <w:pageBreakBefore w:val="0"/>
        <w:widowControl w:val="0"/>
        <w:wordWrap/>
        <w:overflowPunct/>
        <w:topLinePunct w:val="0"/>
        <w:bidi w:val="0"/>
        <w:adjustRightInd/>
        <w:snapToGrid/>
        <w:spacing w:line="500" w:lineRule="exact"/>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w:t>
      </w:r>
      <w:r>
        <w:rPr>
          <w:rFonts w:hint="eastAsia" w:ascii="宋体" w:hAnsi="宋体" w:eastAsia="宋体" w:cs="Times New Roman"/>
          <w:color w:val="000000"/>
          <w:kern w:val="0"/>
          <w:sz w:val="28"/>
          <w:szCs w:val="28"/>
          <w:lang w:val="en-US" w:eastAsia="zh-CN"/>
        </w:rPr>
        <w:t>5</w:t>
      </w:r>
      <w:r>
        <w:rPr>
          <w:rFonts w:hint="eastAsia" w:ascii="宋体" w:hAnsi="宋体" w:eastAsia="宋体" w:cs="Times New Roman"/>
          <w:color w:val="000000"/>
          <w:kern w:val="0"/>
          <w:sz w:val="28"/>
          <w:szCs w:val="28"/>
        </w:rPr>
        <w:t>）投标方在购标书时自愿缴纳</w:t>
      </w:r>
      <w:r>
        <w:rPr>
          <w:rFonts w:hint="eastAsia" w:ascii="宋体" w:hAnsi="宋体" w:eastAsia="宋体" w:cs="Times New Roman"/>
          <w:color w:val="000000"/>
          <w:kern w:val="0"/>
          <w:sz w:val="28"/>
          <w:szCs w:val="28"/>
          <w:lang w:val="en-US" w:eastAsia="zh-CN"/>
        </w:rPr>
        <w:t>0.00</w:t>
      </w:r>
      <w:r>
        <w:rPr>
          <w:rFonts w:hint="eastAsia" w:ascii="宋体" w:hAnsi="宋体" w:eastAsia="宋体" w:cs="Times New Roman"/>
          <w:color w:val="000000"/>
          <w:kern w:val="0"/>
          <w:sz w:val="28"/>
          <w:szCs w:val="28"/>
        </w:rPr>
        <w:t>元的招标资料购买费，</w:t>
      </w:r>
      <w:r>
        <w:rPr>
          <w:rFonts w:hint="eastAsia" w:ascii="宋体" w:hAnsi="宋体" w:eastAsia="宋体" w:cs="Times New Roman"/>
          <w:color w:val="000000"/>
          <w:kern w:val="0"/>
          <w:sz w:val="28"/>
          <w:szCs w:val="28"/>
          <w:lang w:eastAsia="zh-CN"/>
        </w:rPr>
        <w:t>同时</w:t>
      </w:r>
      <w:r>
        <w:rPr>
          <w:rFonts w:hint="eastAsia" w:ascii="宋体" w:hAnsi="宋体" w:eastAsia="宋体" w:cs="Times New Roman"/>
          <w:color w:val="000000"/>
          <w:kern w:val="0"/>
          <w:sz w:val="28"/>
          <w:szCs w:val="28"/>
        </w:rPr>
        <w:t>缴纳</w:t>
      </w:r>
      <w:r>
        <w:rPr>
          <w:rFonts w:hint="eastAsia" w:ascii="宋体" w:hAnsi="宋体" w:eastAsia="宋体" w:cs="Times New Roman"/>
          <w:color w:val="000000"/>
          <w:kern w:val="0"/>
          <w:sz w:val="28"/>
          <w:szCs w:val="28"/>
          <w:lang w:val="en-US" w:eastAsia="zh-CN"/>
        </w:rPr>
        <w:t>20000元</w:t>
      </w:r>
      <w:r>
        <w:rPr>
          <w:rFonts w:hint="eastAsia" w:ascii="宋体" w:hAnsi="宋体" w:eastAsia="宋体" w:cs="Times New Roman"/>
          <w:color w:val="000000"/>
          <w:kern w:val="0"/>
          <w:sz w:val="28"/>
          <w:szCs w:val="28"/>
        </w:rPr>
        <w:t>投标履约保证</w:t>
      </w:r>
      <w:r>
        <w:rPr>
          <w:rFonts w:hint="eastAsia" w:ascii="宋体" w:hAnsi="宋体" w:eastAsia="宋体" w:cs="Times New Roman"/>
          <w:color w:val="000000"/>
          <w:kern w:val="0"/>
          <w:sz w:val="28"/>
          <w:szCs w:val="28"/>
          <w:lang w:val="en-US" w:eastAsia="zh-CN"/>
        </w:rPr>
        <w:t xml:space="preserve">金 </w:t>
      </w:r>
      <w:r>
        <w:rPr>
          <w:rFonts w:hint="eastAsia" w:ascii="宋体" w:hAnsi="宋体" w:eastAsia="宋体" w:cs="Times New Roman"/>
          <w:color w:val="000000"/>
          <w:kern w:val="0"/>
          <w:sz w:val="28"/>
          <w:szCs w:val="28"/>
        </w:rPr>
        <w:t>；履约保证金划入招标单位指定的帐户内（收款单位：天圣制药集团股份有限公司，开户行：兴业银行万州支行，帐号：3460 1010 0100 2605 37，备注栏注明：投标履约保证金</w:t>
      </w:r>
      <w:r>
        <w:rPr>
          <w:rFonts w:hint="eastAsia" w:ascii="宋体" w:hAnsi="宋体" w:eastAsia="宋体" w:cs="Times New Roman"/>
          <w:color w:val="000000"/>
          <w:kern w:val="0"/>
          <w:sz w:val="28"/>
          <w:szCs w:val="28"/>
          <w:lang w:val="en-US" w:eastAsia="zh-CN"/>
        </w:rPr>
        <w:t>+项目</w:t>
      </w:r>
      <w:r>
        <w:rPr>
          <w:rFonts w:hint="eastAsia" w:ascii="宋体" w:hAnsi="宋体" w:eastAsia="宋体" w:cs="Times New Roman"/>
          <w:color w:val="000000"/>
          <w:kern w:val="0"/>
          <w:sz w:val="28"/>
          <w:szCs w:val="28"/>
          <w:lang w:eastAsia="zh-CN"/>
        </w:rPr>
        <w:t>，请</w:t>
      </w:r>
      <w:r>
        <w:rPr>
          <w:rFonts w:hint="eastAsia" w:ascii="宋体" w:hAnsi="宋体" w:eastAsia="宋体" w:cs="Times New Roman"/>
          <w:color w:val="000000"/>
          <w:kern w:val="0"/>
          <w:sz w:val="28"/>
          <w:szCs w:val="28"/>
          <w:lang w:val="en-US" w:eastAsia="zh-CN"/>
        </w:rPr>
        <w:t>将</w:t>
      </w:r>
      <w:r>
        <w:rPr>
          <w:rFonts w:hint="eastAsia" w:ascii="宋体" w:hAnsi="宋体" w:eastAsia="宋体" w:cs="Times New Roman"/>
          <w:color w:val="000000"/>
          <w:kern w:val="0"/>
          <w:sz w:val="28"/>
          <w:szCs w:val="28"/>
          <w:lang w:eastAsia="zh-CN"/>
        </w:rPr>
        <w:t>资料购买费和履约保证金分开缴纳</w:t>
      </w:r>
      <w:r>
        <w:rPr>
          <w:rFonts w:hint="eastAsia" w:ascii="宋体" w:hAnsi="宋体" w:eastAsia="宋体" w:cs="Times New Roman"/>
          <w:color w:val="000000"/>
          <w:kern w:val="0"/>
          <w:sz w:val="28"/>
          <w:szCs w:val="28"/>
        </w:rPr>
        <w:t>）；并且于中标后在规定的时间内签订中标合同，否则违约。</w:t>
      </w:r>
    </w:p>
    <w:p>
      <w:pPr>
        <w:keepNext w:val="0"/>
        <w:keepLines w:val="0"/>
        <w:pageBreakBefore w:val="0"/>
        <w:widowControl w:val="0"/>
        <w:wordWrap/>
        <w:overflowPunct/>
        <w:topLinePunct w:val="0"/>
        <w:bidi w:val="0"/>
        <w:adjustRightInd/>
        <w:snapToGrid/>
        <w:spacing w:line="500" w:lineRule="exact"/>
        <w:ind w:firstLine="560" w:firstLineChars="200"/>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未中标的单位投标履约保证金在开标后一周内无息退还。中标单位的投标履约保证金在与我方签订设备供货合同至设备安装调试合格后即无息退还。</w:t>
      </w:r>
    </w:p>
    <w:p>
      <w:pPr>
        <w:keepNext w:val="0"/>
        <w:keepLines w:val="0"/>
        <w:pageBreakBefore w:val="0"/>
        <w:widowControl w:val="0"/>
        <w:wordWrap/>
        <w:overflowPunct/>
        <w:topLinePunct w:val="0"/>
        <w:bidi w:val="0"/>
        <w:adjustRightInd/>
        <w:snapToGrid/>
        <w:spacing w:line="500" w:lineRule="exact"/>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w:t>
      </w:r>
      <w:r>
        <w:rPr>
          <w:rFonts w:hint="eastAsia" w:ascii="宋体" w:hAnsi="宋体" w:eastAsia="宋体" w:cs="Times New Roman"/>
          <w:color w:val="000000"/>
          <w:kern w:val="0"/>
          <w:sz w:val="28"/>
          <w:szCs w:val="28"/>
          <w:lang w:val="en-US" w:eastAsia="zh-CN"/>
        </w:rPr>
        <w:t>6</w:t>
      </w:r>
      <w:r>
        <w:rPr>
          <w:rFonts w:hint="eastAsia" w:ascii="宋体" w:hAnsi="宋体" w:eastAsia="宋体" w:cs="Times New Roman"/>
          <w:color w:val="000000"/>
          <w:kern w:val="0"/>
          <w:sz w:val="28"/>
          <w:szCs w:val="28"/>
        </w:rPr>
        <w:t>）投标方务必保证产品质量，并承诺设备保修期不低于</w:t>
      </w:r>
      <w:r>
        <w:rPr>
          <w:rFonts w:ascii="宋体" w:hAnsi="宋体" w:eastAsia="宋体" w:cs="Times New Roman"/>
          <w:color w:val="000000"/>
          <w:kern w:val="0"/>
          <w:sz w:val="28"/>
          <w:szCs w:val="28"/>
        </w:rPr>
        <w:t>2</w:t>
      </w:r>
      <w:r>
        <w:rPr>
          <w:rFonts w:hint="eastAsia" w:ascii="宋体" w:hAnsi="宋体" w:eastAsia="宋体" w:cs="Times New Roman"/>
          <w:color w:val="000000"/>
          <w:kern w:val="0"/>
          <w:sz w:val="28"/>
          <w:szCs w:val="28"/>
        </w:rPr>
        <w:t>年。</w:t>
      </w:r>
    </w:p>
    <w:p>
      <w:pPr>
        <w:keepNext w:val="0"/>
        <w:keepLines w:val="0"/>
        <w:pageBreakBefore w:val="0"/>
        <w:widowControl w:val="0"/>
        <w:wordWrap/>
        <w:overflowPunct/>
        <w:topLinePunct w:val="0"/>
        <w:bidi w:val="0"/>
        <w:adjustRightInd/>
        <w:snapToGrid/>
        <w:spacing w:line="500" w:lineRule="exact"/>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w:t>
      </w:r>
      <w:r>
        <w:rPr>
          <w:rFonts w:hint="eastAsia" w:ascii="宋体" w:hAnsi="宋体" w:eastAsia="宋体" w:cs="Times New Roman"/>
          <w:color w:val="000000"/>
          <w:kern w:val="0"/>
          <w:sz w:val="28"/>
          <w:szCs w:val="28"/>
          <w:lang w:val="en-US" w:eastAsia="zh-CN"/>
        </w:rPr>
        <w:t>7</w:t>
      </w:r>
      <w:r>
        <w:rPr>
          <w:rFonts w:hint="eastAsia" w:ascii="宋体" w:hAnsi="宋体" w:eastAsia="宋体" w:cs="Times New Roman"/>
          <w:color w:val="000000"/>
          <w:kern w:val="0"/>
          <w:sz w:val="28"/>
          <w:szCs w:val="28"/>
        </w:rPr>
        <w:t>）投标方应遵守有关的国家法律、法令和条例。</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ascii="宋体" w:hAnsi="Calibri" w:eastAsia="宋体" w:cs="Times New Roman"/>
          <w:color w:val="000000"/>
          <w:kern w:val="0"/>
          <w:sz w:val="28"/>
          <w:szCs w:val="28"/>
        </w:rPr>
      </w:pPr>
      <w:r>
        <w:rPr>
          <w:rFonts w:ascii="宋体" w:hAnsi="宋体" w:eastAsia="宋体" w:cs="Times New Roman"/>
          <w:color w:val="000000"/>
          <w:kern w:val="0"/>
          <w:sz w:val="28"/>
          <w:szCs w:val="28"/>
        </w:rPr>
        <w:t>2</w:t>
      </w:r>
      <w:r>
        <w:rPr>
          <w:rFonts w:hint="eastAsia" w:ascii="宋体" w:hAnsi="宋体" w:eastAsia="宋体" w:cs="Times New Roman"/>
          <w:color w:val="000000"/>
          <w:kern w:val="0"/>
          <w:sz w:val="28"/>
          <w:szCs w:val="28"/>
        </w:rPr>
        <w:t>、合格的投标人</w:t>
      </w:r>
    </w:p>
    <w:p>
      <w:pPr>
        <w:keepNext w:val="0"/>
        <w:keepLines w:val="0"/>
        <w:pageBreakBefore w:val="0"/>
        <w:widowControl w:val="0"/>
        <w:wordWrap/>
        <w:overflowPunct/>
        <w:topLinePunct w:val="0"/>
        <w:autoSpaceDE w:val="0"/>
        <w:autoSpaceDN w:val="0"/>
        <w:bidi w:val="0"/>
        <w:adjustRightInd/>
        <w:snapToGrid/>
        <w:spacing w:line="500" w:lineRule="exact"/>
        <w:ind w:firstLine="560" w:firstLineChars="200"/>
        <w:jc w:val="left"/>
        <w:outlineLvl w:val="9"/>
        <w:rPr>
          <w:rFonts w:ascii="宋体" w:hAnsi="Calibri" w:eastAsia="宋体" w:cs="Times New Roman"/>
          <w:color w:val="000000"/>
          <w:kern w:val="0"/>
          <w:sz w:val="28"/>
          <w:szCs w:val="28"/>
        </w:rPr>
      </w:pPr>
      <w:r>
        <w:rPr>
          <w:rFonts w:hint="eastAsia" w:ascii="宋体" w:hAnsi="宋体" w:eastAsia="宋体" w:cs="Times New Roman"/>
          <w:kern w:val="0"/>
          <w:sz w:val="28"/>
          <w:szCs w:val="28"/>
        </w:rPr>
        <w:t>参加投标的单位必须办理了工商注册，并持有工商营业执照的独立法人，</w:t>
      </w:r>
      <w:r>
        <w:rPr>
          <w:rFonts w:hint="eastAsia" w:ascii="宋体" w:hAnsi="宋体" w:eastAsia="宋体" w:cs="Times New Roman"/>
          <w:color w:val="000000"/>
          <w:kern w:val="0"/>
          <w:sz w:val="28"/>
          <w:szCs w:val="28"/>
        </w:rPr>
        <w:t>具有标的产品生产制造的资质和能力。投标单位必须是生产厂商或生产厂商在中国区域的一级代理，并能够对产品的性能的技术指标进行解释。</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ascii="宋体" w:hAnsi="Calibri" w:eastAsia="宋体" w:cs="Times New Roman"/>
          <w:color w:val="000000"/>
          <w:kern w:val="0"/>
          <w:sz w:val="28"/>
          <w:szCs w:val="28"/>
        </w:rPr>
      </w:pPr>
      <w:r>
        <w:rPr>
          <w:rFonts w:ascii="宋体" w:hAnsi="宋体" w:eastAsia="宋体" w:cs="Times New Roman"/>
          <w:color w:val="000000"/>
          <w:kern w:val="0"/>
          <w:sz w:val="28"/>
          <w:szCs w:val="28"/>
        </w:rPr>
        <w:t>3</w:t>
      </w:r>
      <w:r>
        <w:rPr>
          <w:rFonts w:hint="eastAsia" w:ascii="宋体" w:hAnsi="宋体" w:eastAsia="宋体" w:cs="Times New Roman"/>
          <w:color w:val="000000"/>
          <w:kern w:val="0"/>
          <w:sz w:val="28"/>
          <w:szCs w:val="28"/>
        </w:rPr>
        <w:t>、一标一投</w:t>
      </w:r>
    </w:p>
    <w:p>
      <w:pPr>
        <w:keepNext w:val="0"/>
        <w:keepLines w:val="0"/>
        <w:pageBreakBefore w:val="0"/>
        <w:widowControl w:val="0"/>
        <w:wordWrap/>
        <w:overflowPunct/>
        <w:topLinePunct w:val="0"/>
        <w:autoSpaceDE w:val="0"/>
        <w:autoSpaceDN w:val="0"/>
        <w:bidi w:val="0"/>
        <w:adjustRightInd/>
        <w:snapToGrid/>
        <w:spacing w:line="500" w:lineRule="exact"/>
        <w:ind w:firstLine="560" w:firstLineChars="200"/>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每个投标人对本次设备招标只能提交一套投标文件，凡以自己名义或用他人名义参与两个以上（包括两个）投标文件递交的投标人，连同被参与的其他投标人递交的投标文件，招标人均不接受。</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ascii="宋体" w:hAnsi="Calibri" w:eastAsia="宋体" w:cs="Times New Roman"/>
          <w:color w:val="000000"/>
          <w:kern w:val="0"/>
          <w:sz w:val="28"/>
          <w:szCs w:val="28"/>
        </w:rPr>
      </w:pPr>
      <w:r>
        <w:rPr>
          <w:rFonts w:ascii="宋体" w:hAnsi="宋体" w:eastAsia="宋体" w:cs="Times New Roman"/>
          <w:color w:val="000000"/>
          <w:kern w:val="0"/>
          <w:sz w:val="28"/>
          <w:szCs w:val="28"/>
        </w:rPr>
        <w:t>4</w:t>
      </w:r>
      <w:r>
        <w:rPr>
          <w:rFonts w:hint="eastAsia" w:ascii="宋体" w:hAnsi="宋体" w:eastAsia="宋体" w:cs="Times New Roman"/>
          <w:color w:val="000000"/>
          <w:kern w:val="0"/>
          <w:sz w:val="28"/>
          <w:szCs w:val="28"/>
        </w:rPr>
        <w:t>、投标费用</w:t>
      </w:r>
    </w:p>
    <w:p>
      <w:pPr>
        <w:keepNext w:val="0"/>
        <w:keepLines w:val="0"/>
        <w:pageBreakBefore w:val="0"/>
        <w:widowControl w:val="0"/>
        <w:wordWrap/>
        <w:overflowPunct/>
        <w:topLinePunct w:val="0"/>
        <w:autoSpaceDE w:val="0"/>
        <w:autoSpaceDN w:val="0"/>
        <w:bidi w:val="0"/>
        <w:adjustRightInd/>
        <w:snapToGrid/>
        <w:spacing w:line="500" w:lineRule="exact"/>
        <w:ind w:firstLine="560" w:firstLineChars="200"/>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投标人应承担其投标文件编制与递交所发生的一切费用，在任何情况下，招标人对上述费用均不负担任何责任。</w:t>
      </w:r>
    </w:p>
    <w:p>
      <w:pPr>
        <w:keepNext w:val="0"/>
        <w:keepLines w:val="0"/>
        <w:pageBreakBefore w:val="0"/>
        <w:widowControl w:val="0"/>
        <w:numPr>
          <w:ilvl w:val="0"/>
          <w:numId w:val="0"/>
        </w:numPr>
        <w:wordWrap/>
        <w:overflowPunct/>
        <w:topLinePunct w:val="0"/>
        <w:autoSpaceDE w:val="0"/>
        <w:autoSpaceDN w:val="0"/>
        <w:bidi w:val="0"/>
        <w:adjustRightInd/>
        <w:snapToGrid/>
        <w:spacing w:line="500" w:lineRule="exact"/>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lang w:val="en-US" w:eastAsia="zh-CN"/>
        </w:rPr>
        <w:t>5、</w:t>
      </w:r>
      <w:r>
        <w:rPr>
          <w:rFonts w:hint="eastAsia" w:ascii="宋体" w:hAnsi="宋体" w:eastAsia="宋体" w:cs="Times New Roman"/>
          <w:color w:val="000000"/>
          <w:kern w:val="0"/>
          <w:sz w:val="28"/>
          <w:szCs w:val="28"/>
        </w:rPr>
        <w:t>现场考察</w:t>
      </w:r>
    </w:p>
    <w:p>
      <w:pPr>
        <w:keepNext w:val="0"/>
        <w:keepLines w:val="0"/>
        <w:pageBreakBefore w:val="0"/>
        <w:widowControl w:val="0"/>
        <w:wordWrap/>
        <w:overflowPunct/>
        <w:topLinePunct w:val="0"/>
        <w:autoSpaceDE w:val="0"/>
        <w:autoSpaceDN w:val="0"/>
        <w:bidi w:val="0"/>
        <w:adjustRightInd/>
        <w:snapToGrid/>
        <w:spacing w:line="500" w:lineRule="exact"/>
        <w:outlineLvl w:val="9"/>
        <w:rPr>
          <w:rFonts w:ascii="宋体" w:hAnsi="Calibri" w:eastAsia="宋体" w:cs="Times New Roman"/>
          <w:kern w:val="0"/>
          <w:sz w:val="28"/>
          <w:szCs w:val="28"/>
        </w:rPr>
      </w:pPr>
      <w:r>
        <w:rPr>
          <w:rFonts w:hint="eastAsia" w:ascii="宋体" w:hAnsi="宋体" w:eastAsia="宋体" w:cs="Times New Roman"/>
          <w:color w:val="000000"/>
          <w:kern w:val="0"/>
          <w:sz w:val="28"/>
          <w:szCs w:val="28"/>
        </w:rPr>
        <w:t>（</w:t>
      </w:r>
      <w:r>
        <w:rPr>
          <w:rFonts w:ascii="宋体" w:hAnsi="宋体" w:eastAsia="宋体" w:cs="Times New Roman"/>
          <w:color w:val="000000"/>
          <w:kern w:val="0"/>
          <w:sz w:val="28"/>
          <w:szCs w:val="28"/>
        </w:rPr>
        <w:t>1</w:t>
      </w:r>
      <w:r>
        <w:rPr>
          <w:rFonts w:hint="eastAsia" w:ascii="宋体" w:hAnsi="宋体" w:eastAsia="宋体" w:cs="Times New Roman"/>
          <w:color w:val="000000"/>
          <w:kern w:val="0"/>
          <w:sz w:val="28"/>
          <w:szCs w:val="28"/>
        </w:rPr>
        <w:t>）投标人可根据自身的需要进行现场考察，</w:t>
      </w:r>
      <w:r>
        <w:rPr>
          <w:rFonts w:hint="eastAsia" w:ascii="宋体" w:hAnsi="宋体" w:eastAsia="宋体" w:cs="Times New Roman"/>
          <w:kern w:val="0"/>
          <w:sz w:val="28"/>
          <w:szCs w:val="28"/>
        </w:rPr>
        <w:t>投标人自身应对考察中获取的现场资料负责。不管投标人是否考察过现场，均被认为在递交投标文件之前已对本合同项目的风险和义务十分了解，并在其投标文件中充分考虑了现场和环境条件。</w:t>
      </w:r>
    </w:p>
    <w:p>
      <w:pPr>
        <w:keepNext w:val="0"/>
        <w:keepLines w:val="0"/>
        <w:pageBreakBefore w:val="0"/>
        <w:widowControl w:val="0"/>
        <w:wordWrap/>
        <w:overflowPunct/>
        <w:topLinePunct w:val="0"/>
        <w:autoSpaceDE w:val="0"/>
        <w:autoSpaceDN w:val="0"/>
        <w:bidi w:val="0"/>
        <w:adjustRightInd/>
        <w:snapToGrid/>
        <w:spacing w:line="500" w:lineRule="exact"/>
        <w:outlineLvl w:val="9"/>
        <w:rPr>
          <w:rFonts w:ascii="宋体" w:hAnsi="Calibri" w:eastAsia="宋体" w:cs="Times New Roman"/>
          <w:kern w:val="0"/>
          <w:sz w:val="28"/>
          <w:szCs w:val="28"/>
        </w:rPr>
      </w:pPr>
      <w:r>
        <w:rPr>
          <w:rFonts w:hint="eastAsia" w:ascii="宋体" w:hAnsi="宋体" w:eastAsia="宋体" w:cs="Times New Roman"/>
          <w:kern w:val="0"/>
          <w:sz w:val="28"/>
          <w:szCs w:val="28"/>
        </w:rPr>
        <w:t>（</w:t>
      </w:r>
      <w:r>
        <w:rPr>
          <w:rFonts w:ascii="宋体" w:hAnsi="宋体" w:eastAsia="宋体" w:cs="Times New Roman"/>
          <w:kern w:val="0"/>
          <w:sz w:val="28"/>
          <w:szCs w:val="28"/>
        </w:rPr>
        <w:t>2</w:t>
      </w:r>
      <w:r>
        <w:rPr>
          <w:rFonts w:hint="eastAsia" w:ascii="宋体" w:hAnsi="宋体" w:eastAsia="宋体" w:cs="Times New Roman"/>
          <w:kern w:val="0"/>
          <w:sz w:val="28"/>
          <w:szCs w:val="28"/>
        </w:rPr>
        <w:t>）投标人应自行承担现场考察的全部费用、责任和风险。</w:t>
      </w:r>
    </w:p>
    <w:p>
      <w:pPr>
        <w:keepNext w:val="0"/>
        <w:keepLines w:val="0"/>
        <w:pageBreakBefore w:val="0"/>
        <w:widowControl w:val="0"/>
        <w:wordWrap/>
        <w:overflowPunct/>
        <w:topLinePunct w:val="0"/>
        <w:autoSpaceDE w:val="0"/>
        <w:autoSpaceDN w:val="0"/>
        <w:bidi w:val="0"/>
        <w:adjustRightInd/>
        <w:snapToGrid/>
        <w:spacing w:line="500" w:lineRule="exact"/>
        <w:outlineLvl w:val="9"/>
        <w:rPr>
          <w:rFonts w:ascii="宋体" w:hAnsi="Calibri" w:eastAsia="宋体" w:cs="Times New Roman"/>
          <w:kern w:val="0"/>
          <w:sz w:val="28"/>
          <w:szCs w:val="28"/>
        </w:rPr>
      </w:pPr>
      <w:r>
        <w:rPr>
          <w:rFonts w:hint="eastAsia" w:ascii="宋体" w:hAnsi="宋体" w:eastAsia="宋体" w:cs="Times New Roman"/>
          <w:kern w:val="0"/>
          <w:sz w:val="28"/>
          <w:szCs w:val="28"/>
        </w:rPr>
        <w:t>（</w:t>
      </w:r>
      <w:r>
        <w:rPr>
          <w:rFonts w:ascii="宋体" w:hAnsi="宋体" w:eastAsia="宋体" w:cs="Times New Roman"/>
          <w:kern w:val="0"/>
          <w:sz w:val="28"/>
          <w:szCs w:val="28"/>
        </w:rPr>
        <w:t>3</w:t>
      </w:r>
      <w:r>
        <w:rPr>
          <w:rFonts w:hint="eastAsia" w:ascii="宋体" w:hAnsi="宋体" w:eastAsia="宋体" w:cs="Times New Roman"/>
          <w:kern w:val="0"/>
          <w:sz w:val="28"/>
          <w:szCs w:val="28"/>
        </w:rPr>
        <w:t>）招标人提供的现场资料和数据，只是为了投标人能够利用业主现有资料，招标人对投标人由此而做出的推论、解释和结论概不负责。</w:t>
      </w:r>
    </w:p>
    <w:p>
      <w:pPr>
        <w:keepNext w:val="0"/>
        <w:keepLines w:val="0"/>
        <w:pageBreakBefore w:val="0"/>
        <w:widowControl w:val="0"/>
        <w:wordWrap/>
        <w:overflowPunct/>
        <w:topLinePunct w:val="0"/>
        <w:autoSpaceDE w:val="0"/>
        <w:autoSpaceDN w:val="0"/>
        <w:bidi w:val="0"/>
        <w:adjustRightInd/>
        <w:snapToGrid/>
        <w:spacing w:line="500" w:lineRule="exact"/>
        <w:outlineLvl w:val="9"/>
        <w:rPr>
          <w:rFonts w:ascii="宋体" w:hAnsi="Calibri" w:eastAsia="宋体" w:cs="Times New Roman"/>
          <w:kern w:val="0"/>
          <w:sz w:val="28"/>
          <w:szCs w:val="28"/>
        </w:rPr>
      </w:pPr>
      <w:r>
        <w:rPr>
          <w:rFonts w:ascii="宋体" w:hAnsi="宋体" w:eastAsia="宋体" w:cs="Times New Roman"/>
          <w:kern w:val="0"/>
          <w:sz w:val="28"/>
          <w:szCs w:val="28"/>
        </w:rPr>
        <w:t>6</w:t>
      </w:r>
      <w:r>
        <w:rPr>
          <w:rFonts w:hint="eastAsia" w:ascii="宋体" w:hAnsi="宋体" w:eastAsia="宋体" w:cs="Times New Roman"/>
          <w:kern w:val="0"/>
          <w:sz w:val="28"/>
          <w:szCs w:val="28"/>
        </w:rPr>
        <w:t>、招标文件的组成</w:t>
      </w:r>
    </w:p>
    <w:p>
      <w:pPr>
        <w:keepNext w:val="0"/>
        <w:keepLines w:val="0"/>
        <w:pageBreakBefore w:val="0"/>
        <w:widowControl w:val="0"/>
        <w:wordWrap/>
        <w:overflowPunct/>
        <w:topLinePunct w:val="0"/>
        <w:autoSpaceDE w:val="0"/>
        <w:autoSpaceDN w:val="0"/>
        <w:bidi w:val="0"/>
        <w:adjustRightInd/>
        <w:snapToGrid/>
        <w:spacing w:line="500" w:lineRule="exact"/>
        <w:outlineLvl w:val="9"/>
        <w:rPr>
          <w:rFonts w:ascii="宋体" w:hAnsi="Calibri" w:eastAsia="宋体" w:cs="Times New Roman"/>
          <w:kern w:val="0"/>
          <w:sz w:val="28"/>
          <w:szCs w:val="28"/>
        </w:rPr>
      </w:pPr>
      <w:r>
        <w:rPr>
          <w:rFonts w:hint="eastAsia" w:ascii="宋体" w:hAnsi="宋体" w:eastAsia="宋体" w:cs="Times New Roman"/>
          <w:kern w:val="0"/>
          <w:sz w:val="28"/>
          <w:szCs w:val="28"/>
        </w:rPr>
        <w:t>（</w:t>
      </w:r>
      <w:r>
        <w:rPr>
          <w:rFonts w:ascii="宋体" w:hAnsi="宋体" w:eastAsia="宋体" w:cs="Times New Roman"/>
          <w:kern w:val="0"/>
          <w:sz w:val="28"/>
          <w:szCs w:val="28"/>
        </w:rPr>
        <w:t>1</w:t>
      </w:r>
      <w:r>
        <w:rPr>
          <w:rFonts w:hint="eastAsia" w:ascii="宋体" w:hAnsi="宋体" w:eastAsia="宋体" w:cs="Times New Roman"/>
          <w:kern w:val="0"/>
          <w:sz w:val="28"/>
          <w:szCs w:val="28"/>
        </w:rPr>
        <w:t>）本工程招标文件包括下列文件，以及根据本投标人须知发出的补充通知（如果有）：</w:t>
      </w:r>
    </w:p>
    <w:p>
      <w:pPr>
        <w:keepNext w:val="0"/>
        <w:keepLines w:val="0"/>
        <w:pageBreakBefore w:val="0"/>
        <w:widowControl w:val="0"/>
        <w:kinsoku w:val="0"/>
        <w:wordWrap/>
        <w:overflowPunct/>
        <w:topLinePunct w:val="0"/>
        <w:autoSpaceDE w:val="0"/>
        <w:autoSpaceDN w:val="0"/>
        <w:bidi w:val="0"/>
        <w:adjustRightInd/>
        <w:snapToGrid/>
        <w:spacing w:line="500" w:lineRule="exact"/>
        <w:ind w:firstLine="560" w:firstLineChars="200"/>
        <w:textAlignment w:val="baseline"/>
        <w:outlineLvl w:val="9"/>
        <w:rPr>
          <w:rFonts w:ascii="宋体" w:hAnsi="Calibri" w:eastAsia="宋体" w:cs="Times New Roman"/>
          <w:kern w:val="0"/>
          <w:sz w:val="28"/>
          <w:szCs w:val="28"/>
        </w:rPr>
      </w:pPr>
      <w:r>
        <w:rPr>
          <w:rFonts w:hint="eastAsia" w:ascii="宋体" w:hAnsi="宋体" w:eastAsia="宋体" w:cs="Times New Roman"/>
          <w:kern w:val="0"/>
          <w:sz w:val="28"/>
          <w:szCs w:val="28"/>
        </w:rPr>
        <w:t>项目综合说明</w:t>
      </w:r>
    </w:p>
    <w:p>
      <w:pPr>
        <w:keepNext w:val="0"/>
        <w:keepLines w:val="0"/>
        <w:pageBreakBefore w:val="0"/>
        <w:widowControl w:val="0"/>
        <w:kinsoku w:val="0"/>
        <w:wordWrap/>
        <w:overflowPunct/>
        <w:topLinePunct w:val="0"/>
        <w:autoSpaceDE w:val="0"/>
        <w:autoSpaceDN w:val="0"/>
        <w:bidi w:val="0"/>
        <w:adjustRightInd/>
        <w:snapToGrid/>
        <w:spacing w:line="500" w:lineRule="exact"/>
        <w:ind w:firstLine="560" w:firstLineChars="200"/>
        <w:textAlignment w:val="baseline"/>
        <w:outlineLvl w:val="9"/>
        <w:rPr>
          <w:rFonts w:ascii="宋体" w:hAnsi="Calibri" w:eastAsia="宋体" w:cs="Times New Roman"/>
          <w:kern w:val="0"/>
          <w:sz w:val="28"/>
          <w:szCs w:val="28"/>
        </w:rPr>
      </w:pPr>
      <w:r>
        <w:rPr>
          <w:rFonts w:hint="eastAsia" w:ascii="宋体" w:hAnsi="宋体" w:eastAsia="宋体" w:cs="Times New Roman"/>
          <w:kern w:val="0"/>
          <w:sz w:val="28"/>
          <w:szCs w:val="28"/>
        </w:rPr>
        <w:t>招标方式</w:t>
      </w:r>
    </w:p>
    <w:p>
      <w:pPr>
        <w:keepNext w:val="0"/>
        <w:keepLines w:val="0"/>
        <w:pageBreakBefore w:val="0"/>
        <w:widowControl w:val="0"/>
        <w:kinsoku w:val="0"/>
        <w:wordWrap/>
        <w:overflowPunct/>
        <w:topLinePunct w:val="0"/>
        <w:autoSpaceDE w:val="0"/>
        <w:autoSpaceDN w:val="0"/>
        <w:bidi w:val="0"/>
        <w:adjustRightInd/>
        <w:snapToGrid/>
        <w:spacing w:line="500" w:lineRule="exact"/>
        <w:ind w:firstLine="560" w:firstLineChars="200"/>
        <w:textAlignment w:val="baseline"/>
        <w:outlineLvl w:val="9"/>
        <w:rPr>
          <w:rFonts w:ascii="宋体" w:hAnsi="Calibri" w:eastAsia="宋体" w:cs="Times New Roman"/>
          <w:kern w:val="0"/>
          <w:sz w:val="28"/>
          <w:szCs w:val="28"/>
        </w:rPr>
      </w:pPr>
      <w:r>
        <w:rPr>
          <w:rFonts w:hint="eastAsia" w:ascii="宋体" w:hAnsi="宋体" w:eastAsia="宋体" w:cs="Times New Roman"/>
          <w:kern w:val="0"/>
          <w:sz w:val="28"/>
          <w:szCs w:val="28"/>
        </w:rPr>
        <w:t>投标报价范围、报价依据及原则</w:t>
      </w:r>
    </w:p>
    <w:p>
      <w:pPr>
        <w:keepNext w:val="0"/>
        <w:keepLines w:val="0"/>
        <w:pageBreakBefore w:val="0"/>
        <w:widowControl w:val="0"/>
        <w:kinsoku w:val="0"/>
        <w:wordWrap/>
        <w:overflowPunct/>
        <w:topLinePunct w:val="0"/>
        <w:autoSpaceDE w:val="0"/>
        <w:autoSpaceDN w:val="0"/>
        <w:bidi w:val="0"/>
        <w:adjustRightInd/>
        <w:snapToGrid/>
        <w:spacing w:line="500" w:lineRule="exact"/>
        <w:ind w:firstLine="560" w:firstLineChars="200"/>
        <w:textAlignment w:val="baseline"/>
        <w:outlineLvl w:val="9"/>
        <w:rPr>
          <w:rFonts w:ascii="宋体" w:hAnsi="Calibri" w:eastAsia="宋体" w:cs="Times New Roman"/>
          <w:kern w:val="0"/>
          <w:sz w:val="28"/>
          <w:szCs w:val="28"/>
        </w:rPr>
      </w:pPr>
      <w:r>
        <w:rPr>
          <w:rFonts w:hint="eastAsia" w:ascii="宋体" w:hAnsi="宋体" w:eastAsia="宋体" w:cs="Times New Roman"/>
          <w:kern w:val="0"/>
          <w:sz w:val="28"/>
          <w:szCs w:val="28"/>
        </w:rPr>
        <w:t>采用合同及其格式</w:t>
      </w:r>
    </w:p>
    <w:p>
      <w:pPr>
        <w:keepNext w:val="0"/>
        <w:keepLines w:val="0"/>
        <w:pageBreakBefore w:val="0"/>
        <w:widowControl w:val="0"/>
        <w:kinsoku w:val="0"/>
        <w:wordWrap/>
        <w:overflowPunct/>
        <w:topLinePunct w:val="0"/>
        <w:autoSpaceDE w:val="0"/>
        <w:autoSpaceDN w:val="0"/>
        <w:bidi w:val="0"/>
        <w:adjustRightInd/>
        <w:snapToGrid/>
        <w:spacing w:line="500" w:lineRule="exact"/>
        <w:ind w:firstLine="560" w:firstLineChars="200"/>
        <w:textAlignment w:val="baseline"/>
        <w:outlineLvl w:val="9"/>
        <w:rPr>
          <w:rFonts w:ascii="宋体" w:hAnsi="Calibri" w:eastAsia="宋体" w:cs="Times New Roman"/>
          <w:kern w:val="0"/>
          <w:sz w:val="28"/>
          <w:szCs w:val="28"/>
        </w:rPr>
      </w:pPr>
      <w:r>
        <w:rPr>
          <w:rFonts w:hint="eastAsia" w:ascii="宋体" w:hAnsi="宋体" w:eastAsia="宋体" w:cs="Times New Roman"/>
          <w:kern w:val="0"/>
          <w:sz w:val="28"/>
          <w:szCs w:val="28"/>
        </w:rPr>
        <w:t>结算方式与付款</w:t>
      </w:r>
    </w:p>
    <w:p>
      <w:pPr>
        <w:keepNext w:val="0"/>
        <w:keepLines w:val="0"/>
        <w:pageBreakBefore w:val="0"/>
        <w:widowControl w:val="0"/>
        <w:kinsoku w:val="0"/>
        <w:wordWrap/>
        <w:overflowPunct/>
        <w:topLinePunct w:val="0"/>
        <w:autoSpaceDE w:val="0"/>
        <w:autoSpaceDN w:val="0"/>
        <w:bidi w:val="0"/>
        <w:adjustRightInd/>
        <w:snapToGrid/>
        <w:spacing w:line="500" w:lineRule="exact"/>
        <w:ind w:firstLine="560" w:firstLineChars="200"/>
        <w:textAlignment w:val="baseline"/>
        <w:outlineLvl w:val="9"/>
        <w:rPr>
          <w:rFonts w:ascii="宋体" w:hAnsi="Calibri" w:eastAsia="宋体" w:cs="Times New Roman"/>
          <w:kern w:val="0"/>
          <w:sz w:val="28"/>
          <w:szCs w:val="28"/>
        </w:rPr>
      </w:pPr>
      <w:r>
        <w:rPr>
          <w:rFonts w:hint="eastAsia" w:ascii="宋体" w:hAnsi="宋体" w:eastAsia="宋体" w:cs="Times New Roman"/>
          <w:kern w:val="0"/>
          <w:sz w:val="28"/>
          <w:szCs w:val="28"/>
        </w:rPr>
        <w:t>产品质量要求</w:t>
      </w:r>
    </w:p>
    <w:p>
      <w:pPr>
        <w:keepNext w:val="0"/>
        <w:keepLines w:val="0"/>
        <w:pageBreakBefore w:val="0"/>
        <w:widowControl w:val="0"/>
        <w:kinsoku w:val="0"/>
        <w:wordWrap/>
        <w:overflowPunct/>
        <w:topLinePunct w:val="0"/>
        <w:autoSpaceDE w:val="0"/>
        <w:autoSpaceDN w:val="0"/>
        <w:bidi w:val="0"/>
        <w:adjustRightInd/>
        <w:snapToGrid/>
        <w:spacing w:line="500" w:lineRule="exact"/>
        <w:ind w:firstLine="560" w:firstLineChars="200"/>
        <w:textAlignment w:val="baseline"/>
        <w:outlineLvl w:val="9"/>
        <w:rPr>
          <w:rFonts w:ascii="宋体" w:hAnsi="Calibri" w:eastAsia="宋体" w:cs="Times New Roman"/>
          <w:kern w:val="0"/>
          <w:sz w:val="28"/>
          <w:szCs w:val="28"/>
        </w:rPr>
      </w:pPr>
      <w:r>
        <w:rPr>
          <w:rFonts w:hint="eastAsia" w:ascii="宋体" w:hAnsi="宋体" w:eastAsia="宋体" w:cs="Times New Roman"/>
          <w:kern w:val="0"/>
          <w:sz w:val="28"/>
          <w:szCs w:val="28"/>
        </w:rPr>
        <w:t>设备交货期</w:t>
      </w:r>
    </w:p>
    <w:p>
      <w:pPr>
        <w:keepNext w:val="0"/>
        <w:keepLines w:val="0"/>
        <w:pageBreakBefore w:val="0"/>
        <w:widowControl w:val="0"/>
        <w:kinsoku w:val="0"/>
        <w:wordWrap/>
        <w:overflowPunct/>
        <w:topLinePunct w:val="0"/>
        <w:autoSpaceDE w:val="0"/>
        <w:autoSpaceDN w:val="0"/>
        <w:bidi w:val="0"/>
        <w:adjustRightInd/>
        <w:snapToGrid/>
        <w:spacing w:line="500" w:lineRule="exact"/>
        <w:ind w:firstLine="560" w:firstLineChars="200"/>
        <w:textAlignment w:val="baseline"/>
        <w:outlineLvl w:val="9"/>
        <w:rPr>
          <w:rFonts w:ascii="宋体" w:hAnsi="Calibri" w:eastAsia="宋体" w:cs="Times New Roman"/>
          <w:kern w:val="0"/>
          <w:sz w:val="28"/>
          <w:szCs w:val="28"/>
        </w:rPr>
      </w:pPr>
      <w:r>
        <w:rPr>
          <w:rFonts w:hint="eastAsia" w:ascii="宋体" w:hAnsi="宋体" w:eastAsia="宋体" w:cs="Times New Roman"/>
          <w:kern w:val="0"/>
          <w:sz w:val="28"/>
          <w:szCs w:val="28"/>
        </w:rPr>
        <w:t>评标原则和评标办法</w:t>
      </w:r>
    </w:p>
    <w:p>
      <w:pPr>
        <w:keepNext w:val="0"/>
        <w:keepLines w:val="0"/>
        <w:pageBreakBefore w:val="0"/>
        <w:widowControl w:val="0"/>
        <w:kinsoku w:val="0"/>
        <w:wordWrap/>
        <w:overflowPunct/>
        <w:topLinePunct w:val="0"/>
        <w:autoSpaceDE w:val="0"/>
        <w:autoSpaceDN w:val="0"/>
        <w:bidi w:val="0"/>
        <w:adjustRightInd/>
        <w:snapToGrid/>
        <w:spacing w:line="500" w:lineRule="exact"/>
        <w:ind w:firstLine="560" w:firstLineChars="200"/>
        <w:textAlignment w:val="baseline"/>
        <w:outlineLvl w:val="9"/>
        <w:rPr>
          <w:rFonts w:ascii="宋体" w:hAnsi="Calibri" w:eastAsia="宋体" w:cs="Times New Roman"/>
          <w:kern w:val="0"/>
          <w:sz w:val="28"/>
          <w:szCs w:val="28"/>
        </w:rPr>
      </w:pPr>
      <w:r>
        <w:rPr>
          <w:rFonts w:hint="eastAsia" w:ascii="宋体" w:hAnsi="宋体" w:eastAsia="宋体" w:cs="Times New Roman"/>
          <w:kern w:val="0"/>
          <w:sz w:val="28"/>
          <w:szCs w:val="28"/>
        </w:rPr>
        <w:t>投标人须知</w:t>
      </w:r>
    </w:p>
    <w:p>
      <w:pPr>
        <w:keepNext w:val="0"/>
        <w:keepLines w:val="0"/>
        <w:pageBreakBefore w:val="0"/>
        <w:widowControl w:val="0"/>
        <w:wordWrap/>
        <w:overflowPunct/>
        <w:topLinePunct w:val="0"/>
        <w:autoSpaceDE w:val="0"/>
        <w:autoSpaceDN w:val="0"/>
        <w:bidi w:val="0"/>
        <w:adjustRightInd/>
        <w:snapToGrid/>
        <w:spacing w:line="500" w:lineRule="exact"/>
        <w:ind w:firstLine="560" w:firstLineChars="200"/>
        <w:outlineLvl w:val="9"/>
        <w:rPr>
          <w:rFonts w:ascii="宋体" w:hAnsi="Calibri" w:eastAsia="宋体" w:cs="Times New Roman"/>
          <w:kern w:val="0"/>
          <w:sz w:val="28"/>
          <w:szCs w:val="28"/>
        </w:rPr>
      </w:pPr>
      <w:r>
        <w:rPr>
          <w:rFonts w:hint="eastAsia" w:ascii="宋体" w:hAnsi="宋体" w:eastAsia="宋体" w:cs="Times New Roman"/>
          <w:kern w:val="0"/>
          <w:sz w:val="28"/>
          <w:szCs w:val="28"/>
        </w:rPr>
        <w:t>招标日程安排</w:t>
      </w:r>
    </w:p>
    <w:p>
      <w:pPr>
        <w:keepNext w:val="0"/>
        <w:keepLines w:val="0"/>
        <w:pageBreakBefore w:val="0"/>
        <w:widowControl w:val="0"/>
        <w:wordWrap/>
        <w:overflowPunct/>
        <w:topLinePunct w:val="0"/>
        <w:autoSpaceDE w:val="0"/>
        <w:autoSpaceDN w:val="0"/>
        <w:bidi w:val="0"/>
        <w:adjustRightInd/>
        <w:snapToGrid/>
        <w:spacing w:line="500" w:lineRule="exact"/>
        <w:ind w:firstLine="560" w:firstLineChars="200"/>
        <w:outlineLvl w:val="9"/>
        <w:rPr>
          <w:rFonts w:ascii="宋体" w:hAnsi="Calibri" w:eastAsia="宋体" w:cs="Times New Roman"/>
          <w:kern w:val="0"/>
          <w:sz w:val="28"/>
          <w:szCs w:val="28"/>
        </w:rPr>
      </w:pPr>
      <w:r>
        <w:rPr>
          <w:rFonts w:hint="eastAsia" w:ascii="宋体" w:hAnsi="宋体" w:eastAsia="宋体" w:cs="Times New Roman"/>
          <w:kern w:val="0"/>
          <w:sz w:val="28"/>
          <w:szCs w:val="28"/>
        </w:rPr>
        <w:t>招标文件附件：</w:t>
      </w:r>
      <w:r>
        <w:rPr>
          <w:rFonts w:hint="eastAsia" w:ascii="宋体" w:hAnsi="宋体" w:eastAsia="宋体" w:cs="Times New Roman"/>
          <w:kern w:val="0"/>
          <w:sz w:val="28"/>
          <w:szCs w:val="28"/>
          <w:lang w:val="en-US" w:eastAsia="zh-CN"/>
        </w:rPr>
        <w:t xml:space="preserve">               </w:t>
      </w:r>
      <w:r>
        <w:rPr>
          <w:rFonts w:hint="eastAsia" w:ascii="宋体" w:hAnsi="宋体" w:eastAsia="宋体" w:cs="Times New Roman"/>
          <w:kern w:val="0"/>
          <w:sz w:val="28"/>
          <w:szCs w:val="28"/>
        </w:rPr>
        <w:t>。</w:t>
      </w:r>
    </w:p>
    <w:p>
      <w:pPr>
        <w:keepNext w:val="0"/>
        <w:keepLines w:val="0"/>
        <w:pageBreakBefore w:val="0"/>
        <w:widowControl w:val="0"/>
        <w:wordWrap/>
        <w:overflowPunct/>
        <w:topLinePunct w:val="0"/>
        <w:autoSpaceDE w:val="0"/>
        <w:autoSpaceDN w:val="0"/>
        <w:bidi w:val="0"/>
        <w:adjustRightInd/>
        <w:snapToGrid/>
        <w:spacing w:line="500" w:lineRule="exact"/>
        <w:outlineLvl w:val="9"/>
        <w:rPr>
          <w:rFonts w:ascii="宋体" w:hAnsi="Calibri" w:eastAsia="宋体" w:cs="Times New Roman"/>
          <w:kern w:val="0"/>
          <w:sz w:val="28"/>
          <w:szCs w:val="28"/>
        </w:rPr>
      </w:pPr>
      <w:r>
        <w:rPr>
          <w:rFonts w:hint="eastAsia" w:ascii="宋体" w:hAnsi="宋体" w:eastAsia="宋体" w:cs="Times New Roman"/>
          <w:kern w:val="0"/>
          <w:sz w:val="28"/>
          <w:szCs w:val="28"/>
        </w:rPr>
        <w:t>（</w:t>
      </w:r>
      <w:r>
        <w:rPr>
          <w:rFonts w:ascii="宋体" w:hAnsi="宋体" w:eastAsia="宋体" w:cs="Times New Roman"/>
          <w:kern w:val="0"/>
          <w:sz w:val="28"/>
          <w:szCs w:val="28"/>
        </w:rPr>
        <w:t>2</w:t>
      </w:r>
      <w:r>
        <w:rPr>
          <w:rFonts w:hint="eastAsia" w:ascii="宋体" w:hAnsi="宋体" w:eastAsia="宋体" w:cs="Times New Roman"/>
          <w:kern w:val="0"/>
          <w:sz w:val="28"/>
          <w:szCs w:val="28"/>
        </w:rPr>
        <w:t>）投标人应认真阅读招标文件，并按招标文件要求编制投标文件。</w:t>
      </w:r>
    </w:p>
    <w:p>
      <w:pPr>
        <w:pStyle w:val="9"/>
        <w:keepNext w:val="0"/>
        <w:keepLines w:val="0"/>
        <w:pageBreakBefore w:val="0"/>
        <w:widowControl w:val="0"/>
        <w:numPr>
          <w:ilvl w:val="0"/>
          <w:numId w:val="0"/>
        </w:numPr>
        <w:wordWrap/>
        <w:overflowPunct/>
        <w:topLinePunct w:val="0"/>
        <w:autoSpaceDE w:val="0"/>
        <w:autoSpaceDN w:val="0"/>
        <w:bidi w:val="0"/>
        <w:adjustRightInd/>
        <w:snapToGrid/>
        <w:spacing w:line="500" w:lineRule="exact"/>
        <w:outlineLvl w:val="9"/>
        <w:rPr>
          <w:rFonts w:ascii="宋体" w:hAnsi="Calibri" w:eastAsia="宋体" w:cs="Times New Roman"/>
          <w:kern w:val="0"/>
          <w:sz w:val="28"/>
          <w:szCs w:val="28"/>
        </w:rPr>
      </w:pPr>
      <w:r>
        <w:rPr>
          <w:rFonts w:hint="eastAsia" w:ascii="宋体" w:hAnsi="宋体" w:eastAsia="宋体" w:cs="Times New Roman"/>
          <w:kern w:val="0"/>
          <w:sz w:val="28"/>
          <w:szCs w:val="28"/>
        </w:rPr>
        <w:t>（</w:t>
      </w:r>
      <w:r>
        <w:rPr>
          <w:rFonts w:hint="eastAsia" w:ascii="宋体" w:hAnsi="宋体" w:eastAsia="宋体" w:cs="Times New Roman"/>
          <w:kern w:val="0"/>
          <w:sz w:val="28"/>
          <w:szCs w:val="28"/>
          <w:lang w:val="en-US" w:eastAsia="zh-CN"/>
        </w:rPr>
        <w:t>3</w:t>
      </w:r>
      <w:r>
        <w:rPr>
          <w:rFonts w:hint="eastAsia" w:ascii="宋体" w:hAnsi="宋体" w:eastAsia="宋体" w:cs="Times New Roman"/>
          <w:kern w:val="0"/>
          <w:sz w:val="28"/>
          <w:szCs w:val="28"/>
        </w:rPr>
        <w:t>）招标文件的澄清：</w:t>
      </w:r>
    </w:p>
    <w:p>
      <w:pPr>
        <w:keepNext w:val="0"/>
        <w:keepLines w:val="0"/>
        <w:pageBreakBefore w:val="0"/>
        <w:widowControl w:val="0"/>
        <w:wordWrap/>
        <w:overflowPunct/>
        <w:topLinePunct w:val="0"/>
        <w:autoSpaceDE w:val="0"/>
        <w:autoSpaceDN w:val="0"/>
        <w:bidi w:val="0"/>
        <w:adjustRightInd/>
        <w:snapToGrid/>
        <w:spacing w:line="500" w:lineRule="exact"/>
        <w:ind w:firstLine="560" w:firstLineChars="200"/>
        <w:outlineLvl w:val="9"/>
        <w:rPr>
          <w:rFonts w:ascii="宋体" w:hAnsi="Calibri" w:eastAsia="宋体" w:cs="Times New Roman"/>
          <w:kern w:val="0"/>
          <w:sz w:val="28"/>
          <w:szCs w:val="28"/>
        </w:rPr>
      </w:pPr>
      <w:r>
        <w:rPr>
          <w:rFonts w:hint="eastAsia" w:ascii="宋体" w:hAnsi="宋体" w:eastAsia="宋体" w:cs="Times New Roman"/>
          <w:kern w:val="0"/>
          <w:sz w:val="28"/>
          <w:szCs w:val="28"/>
        </w:rPr>
        <w:t>投标人如果对招标文件以及其他事项有疑问，应在本招标文件规定时间之前，向招标人书面询问。招标人将以书面答疑或书面补充通知的形式答复投标人。</w:t>
      </w:r>
    </w:p>
    <w:p>
      <w:pPr>
        <w:keepNext w:val="0"/>
        <w:keepLines w:val="0"/>
        <w:pageBreakBefore w:val="0"/>
        <w:widowControl w:val="0"/>
        <w:wordWrap/>
        <w:overflowPunct/>
        <w:topLinePunct w:val="0"/>
        <w:autoSpaceDE w:val="0"/>
        <w:autoSpaceDN w:val="0"/>
        <w:bidi w:val="0"/>
        <w:adjustRightInd/>
        <w:snapToGrid/>
        <w:spacing w:line="500" w:lineRule="exact"/>
        <w:outlineLvl w:val="9"/>
        <w:rPr>
          <w:rFonts w:ascii="宋体" w:hAnsi="Calibri" w:eastAsia="宋体" w:cs="Times New Roman"/>
          <w:kern w:val="0"/>
          <w:sz w:val="28"/>
          <w:szCs w:val="28"/>
        </w:rPr>
      </w:pPr>
      <w:r>
        <w:rPr>
          <w:rFonts w:ascii="宋体" w:hAnsi="宋体" w:eastAsia="宋体" w:cs="Times New Roman"/>
          <w:kern w:val="0"/>
          <w:sz w:val="28"/>
          <w:szCs w:val="28"/>
        </w:rPr>
        <w:t>7</w:t>
      </w:r>
      <w:r>
        <w:rPr>
          <w:rFonts w:hint="eastAsia" w:ascii="宋体" w:hAnsi="宋体" w:eastAsia="宋体" w:cs="Times New Roman"/>
          <w:kern w:val="0"/>
          <w:sz w:val="28"/>
          <w:szCs w:val="28"/>
        </w:rPr>
        <w:t>、</w:t>
      </w:r>
      <w:r>
        <w:rPr>
          <w:rFonts w:hint="eastAsia" w:ascii="宋体" w:hAnsi="宋体" w:eastAsia="宋体" w:cs="Times New Roman"/>
          <w:color w:val="000000"/>
          <w:kern w:val="0"/>
          <w:sz w:val="28"/>
          <w:szCs w:val="28"/>
        </w:rPr>
        <w:t>投标文件的编制和提交</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w:t>
      </w:r>
      <w:r>
        <w:rPr>
          <w:rFonts w:ascii="宋体" w:hAnsi="宋体" w:eastAsia="宋体" w:cs="Times New Roman"/>
          <w:color w:val="000000"/>
          <w:kern w:val="0"/>
          <w:sz w:val="28"/>
          <w:szCs w:val="28"/>
        </w:rPr>
        <w:t>1</w:t>
      </w:r>
      <w:r>
        <w:rPr>
          <w:rFonts w:hint="eastAsia" w:ascii="宋体" w:hAnsi="宋体" w:eastAsia="宋体" w:cs="Times New Roman"/>
          <w:color w:val="000000"/>
          <w:kern w:val="0"/>
          <w:sz w:val="28"/>
          <w:szCs w:val="28"/>
        </w:rPr>
        <w:t>）投标文件应包括但不限于下述内容：</w:t>
      </w:r>
    </w:p>
    <w:p>
      <w:pPr>
        <w:pStyle w:val="9"/>
        <w:keepNext w:val="0"/>
        <w:keepLines w:val="0"/>
        <w:pageBreakBefore w:val="0"/>
        <w:widowControl w:val="0"/>
        <w:numPr>
          <w:ilvl w:val="0"/>
          <w:numId w:val="4"/>
        </w:numPr>
        <w:kinsoku/>
        <w:wordWrap/>
        <w:overflowPunct/>
        <w:topLinePunct w:val="0"/>
        <w:autoSpaceDE w:val="0"/>
        <w:autoSpaceDN w:val="0"/>
        <w:bidi w:val="0"/>
        <w:adjustRightInd/>
        <w:snapToGrid/>
        <w:spacing w:line="500" w:lineRule="exact"/>
        <w:ind w:left="1287" w:firstLineChars="0"/>
        <w:jc w:val="left"/>
        <w:textAlignment w:val="auto"/>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商务标部分：企业基本情况、企业证照资质文件、质量保证体系、售后服务承诺、近</w:t>
      </w:r>
      <w:r>
        <w:rPr>
          <w:rFonts w:ascii="宋体" w:hAnsi="宋体" w:eastAsia="宋体" w:cs="Times New Roman"/>
          <w:color w:val="000000"/>
          <w:kern w:val="0"/>
          <w:sz w:val="28"/>
          <w:szCs w:val="28"/>
        </w:rPr>
        <w:t>3</w:t>
      </w:r>
      <w:r>
        <w:rPr>
          <w:rFonts w:hint="eastAsia" w:ascii="宋体" w:hAnsi="宋体" w:eastAsia="宋体" w:cs="Times New Roman"/>
          <w:color w:val="000000"/>
          <w:kern w:val="0"/>
          <w:sz w:val="28"/>
          <w:szCs w:val="28"/>
        </w:rPr>
        <w:t>年客户清单等</w:t>
      </w:r>
    </w:p>
    <w:p>
      <w:pPr>
        <w:pStyle w:val="9"/>
        <w:keepNext w:val="0"/>
        <w:keepLines w:val="0"/>
        <w:pageBreakBefore w:val="0"/>
        <w:widowControl w:val="0"/>
        <w:numPr>
          <w:ilvl w:val="0"/>
          <w:numId w:val="4"/>
        </w:numPr>
        <w:kinsoku/>
        <w:wordWrap/>
        <w:overflowPunct/>
        <w:topLinePunct w:val="0"/>
        <w:autoSpaceDE w:val="0"/>
        <w:autoSpaceDN w:val="0"/>
        <w:bidi w:val="0"/>
        <w:adjustRightInd/>
        <w:snapToGrid/>
        <w:spacing w:line="500" w:lineRule="exact"/>
        <w:ind w:left="1287" w:firstLineChars="0"/>
        <w:jc w:val="left"/>
        <w:textAlignment w:val="auto"/>
        <w:outlineLvl w:val="9"/>
        <w:rPr>
          <w:rFonts w:ascii="宋体" w:hAnsi="Calibri" w:eastAsia="宋体" w:cs="Times New Roman"/>
          <w:color w:val="000000"/>
          <w:kern w:val="0"/>
          <w:sz w:val="28"/>
          <w:szCs w:val="28"/>
          <w:highlight w:val="none"/>
        </w:rPr>
      </w:pPr>
      <w:r>
        <w:rPr>
          <w:rFonts w:hint="eastAsia" w:ascii="宋体" w:hAnsi="宋体" w:eastAsia="宋体" w:cs="Times New Roman"/>
          <w:color w:val="000000"/>
          <w:kern w:val="0"/>
          <w:sz w:val="28"/>
          <w:szCs w:val="28"/>
        </w:rPr>
        <w:t>经济标部分：法定代表人授权委托书、</w:t>
      </w:r>
      <w:r>
        <w:rPr>
          <w:rFonts w:hint="eastAsia" w:ascii="宋体" w:hAnsi="宋体" w:eastAsia="宋体" w:cs="Times New Roman"/>
          <w:kern w:val="0"/>
          <w:sz w:val="28"/>
          <w:szCs w:val="28"/>
        </w:rPr>
        <w:t>法定代表人和委托代理人身份证复印件、</w:t>
      </w:r>
      <w:r>
        <w:rPr>
          <w:rFonts w:hint="eastAsia" w:ascii="宋体" w:hAnsi="宋体" w:eastAsia="宋体" w:cs="Times New Roman"/>
          <w:color w:val="000000"/>
          <w:kern w:val="0"/>
          <w:sz w:val="28"/>
          <w:szCs w:val="28"/>
        </w:rPr>
        <w:t>投标报价书及报价说明（</w:t>
      </w:r>
      <w:r>
        <w:rPr>
          <w:rFonts w:hint="eastAsia" w:ascii="宋体" w:hAnsi="宋体" w:eastAsia="宋体" w:cs="Times New Roman"/>
          <w:b/>
          <w:color w:val="000000"/>
          <w:kern w:val="0"/>
          <w:sz w:val="28"/>
          <w:szCs w:val="28"/>
        </w:rPr>
        <w:t>含设备配置清单并注明品牌</w:t>
      </w:r>
      <w:r>
        <w:rPr>
          <w:rFonts w:hint="eastAsia" w:ascii="宋体" w:hAnsi="宋体" w:eastAsia="宋体" w:cs="Times New Roman"/>
          <w:color w:val="000000"/>
          <w:kern w:val="0"/>
          <w:sz w:val="28"/>
          <w:szCs w:val="28"/>
        </w:rPr>
        <w:t>）、投标保证金复印件</w:t>
      </w:r>
      <w:r>
        <w:rPr>
          <w:rFonts w:hint="eastAsia" w:ascii="宋体" w:hAnsi="宋体" w:eastAsia="宋体" w:cs="Times New Roman"/>
          <w:color w:val="000000"/>
          <w:kern w:val="0"/>
          <w:sz w:val="28"/>
          <w:szCs w:val="28"/>
          <w:lang w:eastAsia="zh-CN"/>
        </w:rPr>
        <w:t>、</w:t>
      </w:r>
      <w:r>
        <w:rPr>
          <w:rFonts w:hint="eastAsia" w:ascii="宋体" w:hAnsi="宋体" w:eastAsia="宋体" w:cs="Times New Roman"/>
          <w:color w:val="000000"/>
          <w:kern w:val="0"/>
          <w:sz w:val="28"/>
          <w:szCs w:val="28"/>
          <w:highlight w:val="none"/>
          <w:lang w:eastAsia="zh-CN"/>
        </w:rPr>
        <w:t>售后服务工程师名单和售后服务能力证明</w:t>
      </w:r>
      <w:r>
        <w:rPr>
          <w:rFonts w:hint="eastAsia" w:ascii="宋体" w:hAnsi="宋体" w:eastAsia="宋体" w:cs="Times New Roman"/>
          <w:color w:val="000000"/>
          <w:kern w:val="0"/>
          <w:sz w:val="28"/>
          <w:szCs w:val="28"/>
          <w:highlight w:val="none"/>
        </w:rPr>
        <w:t>等</w:t>
      </w:r>
    </w:p>
    <w:p>
      <w:pPr>
        <w:pStyle w:val="9"/>
        <w:keepNext w:val="0"/>
        <w:keepLines w:val="0"/>
        <w:pageBreakBefore w:val="0"/>
        <w:widowControl w:val="0"/>
        <w:numPr>
          <w:ilvl w:val="0"/>
          <w:numId w:val="4"/>
        </w:numPr>
        <w:kinsoku/>
        <w:wordWrap/>
        <w:overflowPunct/>
        <w:topLinePunct w:val="0"/>
        <w:autoSpaceDE w:val="0"/>
        <w:autoSpaceDN w:val="0"/>
        <w:bidi w:val="0"/>
        <w:adjustRightInd/>
        <w:snapToGrid/>
        <w:spacing w:line="500" w:lineRule="exact"/>
        <w:ind w:left="1287" w:firstLineChars="0"/>
        <w:jc w:val="left"/>
        <w:textAlignment w:val="auto"/>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技术标部分：设备介绍、主要技术参数、主要机构及设备工作原理、主要性能特点、产品质量与</w:t>
      </w:r>
      <w:r>
        <w:rPr>
          <w:rFonts w:ascii="宋体" w:hAnsi="宋体" w:eastAsia="宋体" w:cs="Times New Roman"/>
          <w:color w:val="000000"/>
          <w:kern w:val="0"/>
          <w:sz w:val="28"/>
          <w:szCs w:val="28"/>
        </w:rPr>
        <w:t>2010</w:t>
      </w:r>
      <w:r>
        <w:rPr>
          <w:rFonts w:hint="eastAsia" w:ascii="宋体" w:hAnsi="宋体" w:eastAsia="宋体" w:cs="Times New Roman"/>
          <w:color w:val="000000"/>
          <w:kern w:val="0"/>
          <w:sz w:val="28"/>
          <w:szCs w:val="28"/>
        </w:rPr>
        <w:t>版</w:t>
      </w:r>
      <w:r>
        <w:rPr>
          <w:rFonts w:ascii="宋体" w:hAnsi="宋体" w:eastAsia="宋体" w:cs="Times New Roman"/>
          <w:color w:val="000000"/>
          <w:kern w:val="0"/>
          <w:sz w:val="28"/>
          <w:szCs w:val="28"/>
        </w:rPr>
        <w:t>GMP</w:t>
      </w:r>
      <w:r>
        <w:rPr>
          <w:rFonts w:hint="eastAsia" w:ascii="宋体" w:hAnsi="宋体" w:eastAsia="宋体" w:cs="Times New Roman"/>
          <w:color w:val="000000"/>
          <w:kern w:val="0"/>
          <w:sz w:val="28"/>
          <w:szCs w:val="28"/>
        </w:rPr>
        <w:t>规范</w:t>
      </w:r>
      <w:r>
        <w:rPr>
          <w:rFonts w:hint="eastAsia" w:ascii="宋体" w:hAnsi="宋体" w:eastAsia="宋体" w:cs="Times New Roman"/>
          <w:color w:val="FF0000"/>
          <w:kern w:val="0"/>
          <w:sz w:val="28"/>
          <w:szCs w:val="28"/>
        </w:rPr>
        <w:t>及《药品G</w:t>
      </w:r>
      <w:r>
        <w:rPr>
          <w:rFonts w:ascii="宋体" w:hAnsi="宋体" w:eastAsia="宋体" w:cs="Times New Roman"/>
          <w:color w:val="FF0000"/>
          <w:kern w:val="0"/>
          <w:sz w:val="28"/>
          <w:szCs w:val="28"/>
        </w:rPr>
        <w:t>MP</w:t>
      </w:r>
      <w:r>
        <w:rPr>
          <w:rFonts w:hint="eastAsia" w:ascii="宋体" w:hAnsi="宋体" w:eastAsia="宋体" w:cs="Times New Roman"/>
          <w:color w:val="FF0000"/>
          <w:kern w:val="0"/>
          <w:sz w:val="28"/>
          <w:szCs w:val="28"/>
        </w:rPr>
        <w:t>指南》2</w:t>
      </w:r>
      <w:r>
        <w:rPr>
          <w:rFonts w:ascii="宋体" w:hAnsi="宋体" w:eastAsia="宋体" w:cs="Times New Roman"/>
          <w:color w:val="FF0000"/>
          <w:kern w:val="0"/>
          <w:sz w:val="28"/>
          <w:szCs w:val="28"/>
        </w:rPr>
        <w:t>023</w:t>
      </w:r>
      <w:r>
        <w:rPr>
          <w:rFonts w:hint="eastAsia" w:ascii="宋体" w:hAnsi="宋体" w:eastAsia="宋体" w:cs="Times New Roman"/>
          <w:color w:val="FF0000"/>
          <w:kern w:val="0"/>
          <w:sz w:val="28"/>
          <w:szCs w:val="28"/>
        </w:rPr>
        <w:t>年版</w:t>
      </w:r>
      <w:r>
        <w:rPr>
          <w:rFonts w:hint="eastAsia" w:ascii="宋体" w:hAnsi="宋体" w:eastAsia="宋体" w:cs="Times New Roman"/>
          <w:color w:val="000000"/>
          <w:kern w:val="0"/>
          <w:sz w:val="28"/>
          <w:szCs w:val="28"/>
        </w:rPr>
        <w:t>适应性、材料选择与主要配置（注明规格、型号、品牌、数量）等</w:t>
      </w:r>
    </w:p>
    <w:p>
      <w:pPr>
        <w:pStyle w:val="9"/>
        <w:keepNext w:val="0"/>
        <w:keepLines w:val="0"/>
        <w:pageBreakBefore w:val="0"/>
        <w:widowControl w:val="0"/>
        <w:numPr>
          <w:ilvl w:val="0"/>
          <w:numId w:val="4"/>
        </w:numPr>
        <w:kinsoku/>
        <w:wordWrap/>
        <w:overflowPunct/>
        <w:topLinePunct w:val="0"/>
        <w:autoSpaceDE w:val="0"/>
        <w:autoSpaceDN w:val="0"/>
        <w:bidi w:val="0"/>
        <w:adjustRightInd/>
        <w:snapToGrid/>
        <w:spacing w:line="500" w:lineRule="exact"/>
        <w:ind w:left="1287" w:firstLineChars="0"/>
        <w:jc w:val="left"/>
        <w:textAlignment w:val="auto"/>
        <w:outlineLvl w:val="9"/>
        <w:rPr>
          <w:rFonts w:hint="eastAsia" w:ascii="宋体" w:hAnsi="宋体" w:eastAsia="宋体" w:cs="Times New Roman"/>
          <w:color w:val="000000"/>
          <w:kern w:val="0"/>
          <w:sz w:val="28"/>
          <w:szCs w:val="28"/>
          <w:highlight w:val="none"/>
        </w:rPr>
      </w:pPr>
      <w:r>
        <w:rPr>
          <w:rFonts w:hint="eastAsia" w:ascii="宋体" w:hAnsi="宋体" w:eastAsia="宋体" w:cs="Times New Roman"/>
          <w:color w:val="000000"/>
          <w:kern w:val="0"/>
          <w:sz w:val="28"/>
          <w:szCs w:val="28"/>
          <w:highlight w:val="none"/>
        </w:rPr>
        <w:t>所提供产品必须全部达到</w:t>
      </w:r>
      <w:r>
        <w:rPr>
          <w:rFonts w:hint="eastAsia" w:ascii="宋体" w:hAnsi="宋体" w:eastAsia="宋体" w:cs="Times New Roman"/>
          <w:color w:val="000000"/>
          <w:kern w:val="0"/>
          <w:sz w:val="28"/>
          <w:szCs w:val="28"/>
          <w:highlight w:val="none"/>
          <w:lang w:val="en-US" w:eastAsia="zh-CN"/>
        </w:rPr>
        <w:t>URS技术</w:t>
      </w:r>
      <w:r>
        <w:rPr>
          <w:rFonts w:hint="eastAsia" w:ascii="宋体" w:hAnsi="宋体" w:eastAsia="宋体" w:cs="Times New Roman"/>
          <w:color w:val="000000"/>
          <w:kern w:val="0"/>
          <w:sz w:val="28"/>
          <w:szCs w:val="28"/>
          <w:highlight w:val="none"/>
        </w:rPr>
        <w:t>要求</w:t>
      </w:r>
      <w:r>
        <w:rPr>
          <w:rFonts w:hint="eastAsia" w:ascii="宋体" w:hAnsi="宋体" w:eastAsia="宋体" w:cs="Times New Roman"/>
          <w:color w:val="000000"/>
          <w:kern w:val="0"/>
          <w:sz w:val="28"/>
          <w:szCs w:val="28"/>
          <w:highlight w:val="none"/>
          <w:lang w:eastAsia="zh-CN"/>
        </w:rPr>
        <w:t>；</w:t>
      </w:r>
      <w:r>
        <w:rPr>
          <w:rFonts w:hint="eastAsia" w:ascii="宋体" w:hAnsi="宋体" w:eastAsia="宋体" w:cs="Times New Roman"/>
          <w:color w:val="000000"/>
          <w:kern w:val="0"/>
          <w:sz w:val="28"/>
          <w:szCs w:val="28"/>
          <w:highlight w:val="none"/>
        </w:rPr>
        <w:t>投标中需对所供产品主要功能及附件进行详细说明。</w:t>
      </w:r>
    </w:p>
    <w:p>
      <w:pPr>
        <w:pStyle w:val="9"/>
        <w:keepNext w:val="0"/>
        <w:keepLines w:val="0"/>
        <w:pageBreakBefore w:val="0"/>
        <w:widowControl w:val="0"/>
        <w:numPr>
          <w:ilvl w:val="0"/>
          <w:numId w:val="4"/>
        </w:numPr>
        <w:kinsoku/>
        <w:wordWrap/>
        <w:overflowPunct/>
        <w:topLinePunct w:val="0"/>
        <w:autoSpaceDE w:val="0"/>
        <w:autoSpaceDN w:val="0"/>
        <w:bidi w:val="0"/>
        <w:adjustRightInd/>
        <w:snapToGrid/>
        <w:spacing w:line="500" w:lineRule="exact"/>
        <w:ind w:left="1287" w:firstLineChars="0"/>
        <w:jc w:val="left"/>
        <w:textAlignment w:val="auto"/>
        <w:outlineLvl w:val="9"/>
        <w:rPr>
          <w:rFonts w:hint="eastAsia" w:ascii="宋体" w:hAnsi="宋体" w:eastAsia="宋体" w:cs="Times New Roman"/>
          <w:color w:val="000000"/>
          <w:kern w:val="0"/>
          <w:sz w:val="28"/>
          <w:szCs w:val="28"/>
          <w:highlight w:val="none"/>
        </w:rPr>
      </w:pPr>
      <w:r>
        <w:rPr>
          <w:rFonts w:hint="eastAsia" w:ascii="宋体" w:hAnsi="宋体" w:eastAsia="宋体" w:cs="Times New Roman"/>
          <w:color w:val="000000"/>
          <w:kern w:val="0"/>
          <w:sz w:val="28"/>
          <w:szCs w:val="28"/>
          <w:highlight w:val="none"/>
          <w:lang w:eastAsia="zh-CN"/>
        </w:rPr>
        <w:t>技术配置部分，需列出对应配置报价；</w:t>
      </w:r>
    </w:p>
    <w:p>
      <w:pPr>
        <w:keepNext w:val="0"/>
        <w:keepLines w:val="0"/>
        <w:pageBreakBefore w:val="0"/>
        <w:widowControl w:val="0"/>
        <w:kinsoku w:val="0"/>
        <w:wordWrap/>
        <w:overflowPunct/>
        <w:topLinePunct w:val="0"/>
        <w:autoSpaceDE w:val="0"/>
        <w:autoSpaceDN w:val="0"/>
        <w:bidi w:val="0"/>
        <w:adjustRightInd/>
        <w:snapToGrid/>
        <w:spacing w:line="500" w:lineRule="exact"/>
        <w:textAlignment w:val="baseline"/>
        <w:outlineLvl w:val="9"/>
        <w:rPr>
          <w:rFonts w:ascii="宋体" w:hAnsi="Calibri" w:eastAsia="宋体" w:cs="Times New Roman"/>
          <w:kern w:val="0"/>
          <w:sz w:val="28"/>
          <w:szCs w:val="28"/>
        </w:rPr>
      </w:pPr>
      <w:r>
        <w:rPr>
          <w:rFonts w:hint="eastAsia" w:ascii="宋体" w:hAnsi="宋体" w:eastAsia="宋体" w:cs="Times New Roman"/>
          <w:kern w:val="0"/>
          <w:sz w:val="28"/>
          <w:szCs w:val="28"/>
        </w:rPr>
        <w:t>（</w:t>
      </w:r>
      <w:r>
        <w:rPr>
          <w:rFonts w:ascii="宋体" w:hAnsi="宋体" w:eastAsia="宋体" w:cs="Times New Roman"/>
          <w:kern w:val="0"/>
          <w:sz w:val="28"/>
          <w:szCs w:val="28"/>
        </w:rPr>
        <w:t>2</w:t>
      </w:r>
      <w:r>
        <w:rPr>
          <w:rFonts w:hint="eastAsia" w:ascii="宋体" w:hAnsi="宋体" w:eastAsia="宋体" w:cs="Times New Roman"/>
          <w:kern w:val="0"/>
          <w:sz w:val="28"/>
          <w:szCs w:val="28"/>
        </w:rPr>
        <w:t>）投标文件的语言及格式</w:t>
      </w:r>
    </w:p>
    <w:p>
      <w:pPr>
        <w:keepNext w:val="0"/>
        <w:keepLines w:val="0"/>
        <w:pageBreakBefore w:val="0"/>
        <w:widowControl w:val="0"/>
        <w:kinsoku w:val="0"/>
        <w:wordWrap/>
        <w:overflowPunct/>
        <w:topLinePunct w:val="0"/>
        <w:autoSpaceDE w:val="0"/>
        <w:autoSpaceDN w:val="0"/>
        <w:bidi w:val="0"/>
        <w:adjustRightInd/>
        <w:snapToGrid/>
        <w:spacing w:line="500" w:lineRule="exact"/>
        <w:ind w:firstLine="560" w:firstLineChars="200"/>
        <w:textAlignment w:val="baseline"/>
        <w:outlineLvl w:val="9"/>
        <w:rPr>
          <w:rFonts w:ascii="宋体" w:hAnsi="Calibri" w:eastAsia="宋体" w:cs="Times New Roman"/>
          <w:kern w:val="0"/>
          <w:sz w:val="28"/>
          <w:szCs w:val="28"/>
        </w:rPr>
      </w:pPr>
      <w:r>
        <w:rPr>
          <w:rFonts w:ascii="宋体" w:hAnsi="宋体" w:eastAsia="宋体" w:cs="Times New Roman"/>
          <w:kern w:val="0"/>
          <w:sz w:val="28"/>
          <w:szCs w:val="28"/>
        </w:rPr>
        <w:t>a)</w:t>
      </w:r>
      <w:r>
        <w:rPr>
          <w:rFonts w:hint="eastAsia" w:ascii="宋体" w:hAnsi="宋体" w:eastAsia="宋体" w:cs="Times New Roman"/>
          <w:kern w:val="0"/>
          <w:sz w:val="28"/>
          <w:szCs w:val="28"/>
        </w:rPr>
        <w:t>投标文件使用中文，应符合以下标准格式：</w:t>
      </w:r>
    </w:p>
    <w:p>
      <w:pPr>
        <w:keepNext w:val="0"/>
        <w:keepLines w:val="0"/>
        <w:pageBreakBefore w:val="0"/>
        <w:widowControl w:val="0"/>
        <w:wordWrap/>
        <w:overflowPunct/>
        <w:topLinePunct w:val="0"/>
        <w:autoSpaceDE w:val="0"/>
        <w:autoSpaceDN w:val="0"/>
        <w:bidi w:val="0"/>
        <w:adjustRightInd/>
        <w:snapToGrid/>
        <w:spacing w:line="500" w:lineRule="exact"/>
        <w:ind w:left="210" w:leftChars="100" w:firstLine="980" w:firstLineChars="350"/>
        <w:outlineLvl w:val="9"/>
        <w:rPr>
          <w:rFonts w:hint="eastAsia" w:ascii="宋体" w:hAnsi="宋体" w:eastAsia="宋体" w:cs="Times New Roman"/>
          <w:kern w:val="0"/>
          <w:sz w:val="28"/>
          <w:szCs w:val="28"/>
        </w:rPr>
      </w:pPr>
      <w:r>
        <w:rPr>
          <w:rFonts w:hint="eastAsia" w:ascii="宋体" w:hAnsi="宋体" w:eastAsia="宋体" w:cs="Times New Roman"/>
          <w:kern w:val="0"/>
          <w:sz w:val="28"/>
          <w:szCs w:val="28"/>
        </w:rPr>
        <w:t>纸张：</w:t>
      </w:r>
      <w:r>
        <w:rPr>
          <w:rFonts w:ascii="宋体" w:hAnsi="宋体" w:eastAsia="宋体" w:cs="Times New Roman"/>
          <w:kern w:val="0"/>
          <w:sz w:val="28"/>
          <w:szCs w:val="28"/>
        </w:rPr>
        <w:t>A4</w:t>
      </w:r>
      <w:r>
        <w:rPr>
          <w:rFonts w:hint="eastAsia" w:ascii="宋体" w:hAnsi="宋体" w:eastAsia="宋体" w:cs="Times New Roman"/>
          <w:kern w:val="0"/>
          <w:sz w:val="28"/>
          <w:szCs w:val="28"/>
        </w:rPr>
        <w:t>；</w:t>
      </w:r>
    </w:p>
    <w:p>
      <w:pPr>
        <w:keepNext w:val="0"/>
        <w:keepLines w:val="0"/>
        <w:pageBreakBefore w:val="0"/>
        <w:widowControl w:val="0"/>
        <w:wordWrap/>
        <w:overflowPunct/>
        <w:topLinePunct w:val="0"/>
        <w:autoSpaceDE w:val="0"/>
        <w:autoSpaceDN w:val="0"/>
        <w:bidi w:val="0"/>
        <w:adjustRightInd/>
        <w:snapToGrid/>
        <w:spacing w:line="500" w:lineRule="exact"/>
        <w:ind w:left="210" w:leftChars="100" w:firstLine="980" w:firstLineChars="350"/>
        <w:outlineLvl w:val="9"/>
        <w:rPr>
          <w:rFonts w:ascii="宋体" w:hAnsi="Calibri" w:eastAsia="宋体" w:cs="Times New Roman"/>
          <w:kern w:val="0"/>
          <w:sz w:val="28"/>
          <w:szCs w:val="28"/>
        </w:rPr>
      </w:pPr>
      <w:r>
        <w:rPr>
          <w:rFonts w:hint="eastAsia" w:ascii="宋体" w:hAnsi="宋体" w:eastAsia="宋体" w:cs="Times New Roman"/>
          <w:kern w:val="0"/>
          <w:sz w:val="28"/>
          <w:szCs w:val="28"/>
        </w:rPr>
        <w:t>字体：仿宋体四号字体，技术标采用小四号字体；</w:t>
      </w:r>
    </w:p>
    <w:p>
      <w:pPr>
        <w:keepNext w:val="0"/>
        <w:keepLines w:val="0"/>
        <w:pageBreakBefore w:val="0"/>
        <w:widowControl w:val="0"/>
        <w:wordWrap/>
        <w:overflowPunct/>
        <w:topLinePunct w:val="0"/>
        <w:autoSpaceDE w:val="0"/>
        <w:autoSpaceDN w:val="0"/>
        <w:bidi w:val="0"/>
        <w:adjustRightInd/>
        <w:snapToGrid/>
        <w:spacing w:line="500" w:lineRule="exact"/>
        <w:ind w:left="210" w:leftChars="100" w:firstLine="980" w:firstLineChars="350"/>
        <w:outlineLvl w:val="9"/>
        <w:rPr>
          <w:rFonts w:ascii="宋体" w:hAnsi="Calibri" w:eastAsia="宋体" w:cs="Times New Roman"/>
          <w:kern w:val="0"/>
          <w:sz w:val="28"/>
          <w:szCs w:val="28"/>
        </w:rPr>
      </w:pPr>
      <w:r>
        <w:rPr>
          <w:rFonts w:hint="eastAsia" w:ascii="宋体" w:hAnsi="宋体" w:eastAsia="宋体" w:cs="Times New Roman"/>
          <w:kern w:val="0"/>
          <w:sz w:val="28"/>
          <w:szCs w:val="28"/>
        </w:rPr>
        <w:t>标题加粗；图表字号不作限制；采用黑白打印。</w:t>
      </w:r>
    </w:p>
    <w:p>
      <w:pPr>
        <w:keepNext w:val="0"/>
        <w:keepLines w:val="0"/>
        <w:pageBreakBefore w:val="0"/>
        <w:widowControl w:val="0"/>
        <w:wordWrap/>
        <w:overflowPunct/>
        <w:topLinePunct w:val="0"/>
        <w:autoSpaceDE w:val="0"/>
        <w:autoSpaceDN w:val="0"/>
        <w:bidi w:val="0"/>
        <w:adjustRightInd/>
        <w:snapToGrid/>
        <w:spacing w:line="500" w:lineRule="exact"/>
        <w:ind w:left="210" w:leftChars="100" w:firstLine="280" w:firstLineChars="100"/>
        <w:outlineLvl w:val="9"/>
        <w:rPr>
          <w:rFonts w:ascii="宋体" w:hAnsi="Calibri" w:eastAsia="宋体" w:cs="Times New Roman"/>
          <w:kern w:val="0"/>
          <w:sz w:val="28"/>
          <w:szCs w:val="28"/>
        </w:rPr>
      </w:pPr>
      <w:r>
        <w:rPr>
          <w:rFonts w:ascii="宋体" w:hAnsi="宋体" w:eastAsia="宋体" w:cs="Times New Roman"/>
          <w:kern w:val="0"/>
          <w:sz w:val="28"/>
          <w:szCs w:val="28"/>
        </w:rPr>
        <w:t>b)</w:t>
      </w:r>
      <w:r>
        <w:rPr>
          <w:rFonts w:hint="eastAsia" w:ascii="宋体" w:hAnsi="宋体" w:eastAsia="宋体" w:cs="Times New Roman"/>
          <w:kern w:val="0"/>
          <w:sz w:val="28"/>
          <w:szCs w:val="28"/>
        </w:rPr>
        <w:t>投标文件的装订及份数</w:t>
      </w:r>
    </w:p>
    <w:p>
      <w:pPr>
        <w:keepNext w:val="0"/>
        <w:keepLines w:val="0"/>
        <w:pageBreakBefore w:val="0"/>
        <w:widowControl w:val="0"/>
        <w:wordWrap/>
        <w:overflowPunct/>
        <w:topLinePunct w:val="0"/>
        <w:autoSpaceDE w:val="0"/>
        <w:autoSpaceDN w:val="0"/>
        <w:bidi w:val="0"/>
        <w:adjustRightInd/>
        <w:snapToGrid/>
        <w:spacing w:line="500" w:lineRule="exact"/>
        <w:ind w:left="769" w:leftChars="366" w:firstLine="0" w:firstLineChars="0"/>
        <w:outlineLvl w:val="9"/>
        <w:rPr>
          <w:rFonts w:ascii="宋体" w:hAnsi="Calibri" w:eastAsia="宋体" w:cs="Times New Roman"/>
          <w:b/>
          <w:color w:val="000000"/>
          <w:kern w:val="0"/>
          <w:sz w:val="28"/>
          <w:szCs w:val="28"/>
        </w:rPr>
      </w:pPr>
      <w:r>
        <w:rPr>
          <w:rFonts w:hint="eastAsia" w:ascii="宋体" w:hAnsi="宋体" w:eastAsia="宋体" w:cs="Times New Roman"/>
          <w:b/>
          <w:color w:val="000000"/>
          <w:kern w:val="0"/>
          <w:sz w:val="28"/>
          <w:szCs w:val="28"/>
        </w:rPr>
        <w:t>投标文件一式四份，其中正本一份，副本三份，经济标单独封装，商务标和技术标部分提供</w:t>
      </w:r>
      <w:r>
        <w:rPr>
          <w:rFonts w:hint="eastAsia" w:ascii="宋体" w:hAnsi="宋体" w:eastAsia="宋体" w:cs="Times New Roman"/>
          <w:b/>
          <w:color w:val="000000"/>
          <w:kern w:val="0"/>
          <w:sz w:val="28"/>
          <w:szCs w:val="28"/>
          <w:lang w:val="en-US" w:eastAsia="zh-CN"/>
        </w:rPr>
        <w:t xml:space="preserve"> </w:t>
      </w:r>
      <w:r>
        <w:rPr>
          <w:rFonts w:hint="eastAsia" w:ascii="宋体" w:hAnsi="宋体" w:eastAsia="宋体" w:cs="Times New Roman"/>
          <w:b/>
          <w:color w:val="000000"/>
          <w:kern w:val="0"/>
          <w:sz w:val="28"/>
          <w:szCs w:val="28"/>
          <w:highlight w:val="yellow"/>
          <w:lang w:val="en-US" w:eastAsia="zh-CN"/>
        </w:rPr>
        <w:t>U盘</w:t>
      </w:r>
      <w:r>
        <w:rPr>
          <w:rFonts w:hint="eastAsia" w:ascii="宋体" w:hAnsi="宋体" w:eastAsia="宋体" w:cs="Times New Roman"/>
          <w:b/>
          <w:color w:val="000000"/>
          <w:kern w:val="0"/>
          <w:sz w:val="28"/>
          <w:szCs w:val="28"/>
        </w:rPr>
        <w:t>一份。</w:t>
      </w:r>
    </w:p>
    <w:p>
      <w:pPr>
        <w:keepNext w:val="0"/>
        <w:keepLines w:val="0"/>
        <w:pageBreakBefore w:val="0"/>
        <w:widowControl w:val="0"/>
        <w:wordWrap/>
        <w:overflowPunct/>
        <w:topLinePunct w:val="0"/>
        <w:autoSpaceDE w:val="0"/>
        <w:autoSpaceDN w:val="0"/>
        <w:bidi w:val="0"/>
        <w:adjustRightInd/>
        <w:snapToGrid/>
        <w:spacing w:line="500" w:lineRule="exact"/>
        <w:ind w:firstLine="280" w:firstLineChars="100"/>
        <w:outlineLvl w:val="9"/>
        <w:rPr>
          <w:rFonts w:ascii="宋体" w:hAnsi="Calibri" w:eastAsia="宋体" w:cs="Times New Roman"/>
          <w:kern w:val="0"/>
          <w:sz w:val="28"/>
          <w:szCs w:val="28"/>
        </w:rPr>
      </w:pPr>
      <w:r>
        <w:rPr>
          <w:rFonts w:ascii="宋体" w:hAnsi="宋体" w:eastAsia="宋体" w:cs="Times New Roman"/>
          <w:kern w:val="0"/>
          <w:sz w:val="28"/>
          <w:szCs w:val="28"/>
        </w:rPr>
        <w:t>c)</w:t>
      </w:r>
      <w:r>
        <w:rPr>
          <w:rFonts w:hint="eastAsia" w:ascii="宋体" w:hAnsi="宋体" w:eastAsia="宋体" w:cs="Times New Roman"/>
          <w:kern w:val="0"/>
          <w:sz w:val="28"/>
          <w:szCs w:val="28"/>
        </w:rPr>
        <w:t>投标文件一经报出，则应认为投标人对其投标文件的充分性十分满意，并认为投标人已把实施本合同过程中所有意外和偶然事件可能产生的一切费用均包括在投标报价中。</w:t>
      </w:r>
    </w:p>
    <w:p>
      <w:pPr>
        <w:keepNext w:val="0"/>
        <w:keepLines w:val="0"/>
        <w:pageBreakBefore w:val="0"/>
        <w:widowControl w:val="0"/>
        <w:kinsoku w:val="0"/>
        <w:wordWrap/>
        <w:overflowPunct/>
        <w:topLinePunct w:val="0"/>
        <w:bidi w:val="0"/>
        <w:adjustRightInd/>
        <w:snapToGrid/>
        <w:spacing w:line="500" w:lineRule="exact"/>
        <w:jc w:val="left"/>
        <w:textAlignment w:val="baseline"/>
        <w:outlineLvl w:val="9"/>
        <w:rPr>
          <w:rFonts w:ascii="宋体" w:hAnsi="Calibri" w:eastAsia="宋体" w:cs="Times New Roman"/>
          <w:kern w:val="0"/>
          <w:sz w:val="28"/>
          <w:szCs w:val="28"/>
        </w:rPr>
      </w:pPr>
      <w:r>
        <w:rPr>
          <w:rFonts w:ascii="宋体" w:hAnsi="宋体" w:eastAsia="宋体" w:cs="Times New Roman"/>
          <w:kern w:val="0"/>
          <w:sz w:val="28"/>
          <w:szCs w:val="28"/>
        </w:rPr>
        <w:t>(3</w:t>
      </w:r>
      <w:r>
        <w:rPr>
          <w:rFonts w:hint="eastAsia" w:ascii="宋体" w:hAnsi="宋体" w:eastAsia="宋体" w:cs="Times New Roman"/>
          <w:kern w:val="0"/>
          <w:sz w:val="28"/>
          <w:szCs w:val="28"/>
        </w:rPr>
        <w:t>）投标文件的密封和递交</w:t>
      </w:r>
    </w:p>
    <w:p>
      <w:pPr>
        <w:pStyle w:val="9"/>
        <w:keepNext w:val="0"/>
        <w:keepLines w:val="0"/>
        <w:pageBreakBefore w:val="0"/>
        <w:widowControl w:val="0"/>
        <w:numPr>
          <w:ilvl w:val="0"/>
          <w:numId w:val="5"/>
        </w:numPr>
        <w:kinsoku w:val="0"/>
        <w:wordWrap/>
        <w:overflowPunct/>
        <w:topLinePunct w:val="0"/>
        <w:autoSpaceDE/>
        <w:autoSpaceDN/>
        <w:bidi w:val="0"/>
        <w:adjustRightInd/>
        <w:snapToGrid/>
        <w:spacing w:line="500" w:lineRule="exact"/>
        <w:ind w:left="986" w:hanging="420" w:firstLineChars="0"/>
        <w:jc w:val="left"/>
        <w:textAlignment w:val="baseline"/>
        <w:outlineLvl w:val="9"/>
        <w:rPr>
          <w:rFonts w:ascii="宋体" w:hAnsi="Calibri" w:eastAsia="宋体" w:cs="Times New Roman"/>
          <w:kern w:val="0"/>
          <w:sz w:val="28"/>
          <w:szCs w:val="28"/>
        </w:rPr>
      </w:pPr>
      <w:r>
        <w:rPr>
          <w:rFonts w:hint="eastAsia" w:ascii="宋体" w:hAnsi="宋体" w:eastAsia="宋体" w:cs="Times New Roman"/>
          <w:kern w:val="0"/>
          <w:sz w:val="28"/>
          <w:szCs w:val="28"/>
        </w:rPr>
        <w:t>投标文件夹的密封与标志：</w:t>
      </w:r>
    </w:p>
    <w:p>
      <w:pPr>
        <w:pStyle w:val="9"/>
        <w:keepNext w:val="0"/>
        <w:keepLines w:val="0"/>
        <w:pageBreakBefore w:val="0"/>
        <w:widowControl w:val="0"/>
        <w:numPr>
          <w:ilvl w:val="0"/>
          <w:numId w:val="5"/>
        </w:numPr>
        <w:kinsoku w:val="0"/>
        <w:wordWrap/>
        <w:overflowPunct/>
        <w:topLinePunct w:val="0"/>
        <w:autoSpaceDE/>
        <w:autoSpaceDN/>
        <w:bidi w:val="0"/>
        <w:adjustRightInd/>
        <w:snapToGrid/>
        <w:spacing w:line="500" w:lineRule="exact"/>
        <w:ind w:left="986" w:hanging="420" w:firstLineChars="0"/>
        <w:jc w:val="left"/>
        <w:textAlignment w:val="baseline"/>
        <w:outlineLvl w:val="9"/>
        <w:rPr>
          <w:rFonts w:ascii="宋体" w:hAnsi="Calibri" w:eastAsia="宋体" w:cs="Times New Roman"/>
          <w:kern w:val="0"/>
          <w:sz w:val="28"/>
          <w:szCs w:val="28"/>
        </w:rPr>
      </w:pPr>
      <w:r>
        <w:rPr>
          <w:rFonts w:hint="eastAsia" w:ascii="宋体" w:hAnsi="宋体" w:eastAsia="宋体" w:cs="Times New Roman"/>
          <w:kern w:val="0"/>
          <w:sz w:val="28"/>
          <w:szCs w:val="28"/>
        </w:rPr>
        <w:t>投标人应将投标文件的正本和副本进行密封，可以将全部密封在一起。</w:t>
      </w:r>
    </w:p>
    <w:p>
      <w:pPr>
        <w:pStyle w:val="9"/>
        <w:keepNext w:val="0"/>
        <w:keepLines w:val="0"/>
        <w:pageBreakBefore w:val="0"/>
        <w:widowControl w:val="0"/>
        <w:numPr>
          <w:ilvl w:val="0"/>
          <w:numId w:val="5"/>
        </w:numPr>
        <w:kinsoku w:val="0"/>
        <w:wordWrap/>
        <w:overflowPunct/>
        <w:topLinePunct w:val="0"/>
        <w:autoSpaceDE/>
        <w:autoSpaceDN/>
        <w:bidi w:val="0"/>
        <w:adjustRightInd/>
        <w:snapToGrid/>
        <w:spacing w:line="500" w:lineRule="exact"/>
        <w:ind w:left="986" w:hanging="420" w:firstLineChars="0"/>
        <w:jc w:val="left"/>
        <w:textAlignment w:val="baseline"/>
        <w:outlineLvl w:val="9"/>
        <w:rPr>
          <w:rFonts w:ascii="宋体" w:hAnsi="Calibri" w:eastAsia="宋体" w:cs="Times New Roman"/>
          <w:kern w:val="0"/>
          <w:sz w:val="28"/>
          <w:szCs w:val="28"/>
        </w:rPr>
      </w:pPr>
      <w:r>
        <w:rPr>
          <w:rFonts w:hint="eastAsia" w:ascii="宋体" w:hAnsi="宋体" w:eastAsia="宋体" w:cs="Times New Roman"/>
          <w:kern w:val="0"/>
          <w:sz w:val="28"/>
          <w:szCs w:val="28"/>
        </w:rPr>
        <w:t>投标文件递交时所有的密封最外层至少应标明招标项目名称、文件名称、投标人全称，并在密封处加盖投标人公章和法定代表人或委托代理人印鉴。</w:t>
      </w:r>
    </w:p>
    <w:p>
      <w:pPr>
        <w:keepNext w:val="0"/>
        <w:keepLines w:val="0"/>
        <w:pageBreakBefore w:val="0"/>
        <w:widowControl w:val="0"/>
        <w:wordWrap/>
        <w:overflowPunct/>
        <w:topLinePunct w:val="0"/>
        <w:autoSpaceDE w:val="0"/>
        <w:autoSpaceDN w:val="0"/>
        <w:bidi w:val="0"/>
        <w:adjustRightInd/>
        <w:snapToGrid/>
        <w:spacing w:line="500" w:lineRule="exact"/>
        <w:outlineLvl w:val="9"/>
        <w:rPr>
          <w:rFonts w:ascii="宋体" w:hAnsi="Calibri" w:eastAsia="宋体" w:cs="Times New Roman"/>
          <w:kern w:val="0"/>
          <w:sz w:val="28"/>
          <w:szCs w:val="28"/>
        </w:rPr>
      </w:pPr>
      <w:r>
        <w:rPr>
          <w:rFonts w:ascii="宋体" w:hAnsi="宋体" w:eastAsia="宋体" w:cs="Times New Roman"/>
          <w:kern w:val="0"/>
          <w:sz w:val="28"/>
          <w:szCs w:val="28"/>
        </w:rPr>
        <w:t>(4</w:t>
      </w:r>
      <w:r>
        <w:rPr>
          <w:rFonts w:hint="eastAsia" w:ascii="宋体" w:hAnsi="宋体" w:eastAsia="宋体" w:cs="Times New Roman"/>
          <w:kern w:val="0"/>
          <w:sz w:val="28"/>
          <w:szCs w:val="28"/>
        </w:rPr>
        <w:t>）无效标书的确认</w:t>
      </w:r>
    </w:p>
    <w:p>
      <w:pPr>
        <w:keepNext w:val="0"/>
        <w:keepLines w:val="0"/>
        <w:pageBreakBefore w:val="0"/>
        <w:widowControl w:val="0"/>
        <w:wordWrap/>
        <w:overflowPunct/>
        <w:topLinePunct w:val="0"/>
        <w:autoSpaceDE w:val="0"/>
        <w:autoSpaceDN w:val="0"/>
        <w:bidi w:val="0"/>
        <w:adjustRightInd/>
        <w:snapToGrid/>
        <w:spacing w:line="500" w:lineRule="exact"/>
        <w:ind w:firstLine="560" w:firstLineChars="200"/>
        <w:outlineLvl w:val="9"/>
        <w:rPr>
          <w:rFonts w:ascii="宋体" w:hAnsi="Calibri" w:eastAsia="宋体" w:cs="Times New Roman"/>
          <w:kern w:val="0"/>
          <w:sz w:val="28"/>
          <w:szCs w:val="28"/>
        </w:rPr>
      </w:pPr>
      <w:r>
        <w:rPr>
          <w:rFonts w:hint="eastAsia" w:ascii="宋体" w:hAnsi="宋体" w:eastAsia="宋体" w:cs="Times New Roman"/>
          <w:kern w:val="0"/>
          <w:sz w:val="28"/>
          <w:szCs w:val="28"/>
        </w:rPr>
        <w:t>有下列情况之一者，该部分投标书无效：</w:t>
      </w:r>
    </w:p>
    <w:p>
      <w:pPr>
        <w:pStyle w:val="9"/>
        <w:keepNext w:val="0"/>
        <w:keepLines w:val="0"/>
        <w:pageBreakBefore w:val="0"/>
        <w:widowControl w:val="0"/>
        <w:numPr>
          <w:ilvl w:val="3"/>
          <w:numId w:val="6"/>
        </w:numPr>
        <w:kinsoku/>
        <w:wordWrap/>
        <w:overflowPunct/>
        <w:topLinePunct w:val="0"/>
        <w:autoSpaceDE w:val="0"/>
        <w:autoSpaceDN w:val="0"/>
        <w:bidi w:val="0"/>
        <w:adjustRightInd/>
        <w:snapToGrid/>
        <w:spacing w:line="500" w:lineRule="exact"/>
        <w:ind w:left="986" w:hanging="420" w:firstLineChars="0"/>
        <w:textAlignment w:val="auto"/>
        <w:outlineLvl w:val="9"/>
        <w:rPr>
          <w:rFonts w:ascii="宋体" w:hAnsi="Calibri" w:eastAsia="宋体" w:cs="Times New Roman"/>
          <w:kern w:val="0"/>
          <w:sz w:val="28"/>
          <w:szCs w:val="28"/>
        </w:rPr>
      </w:pPr>
      <w:r>
        <w:rPr>
          <w:rFonts w:hint="eastAsia" w:ascii="宋体" w:hAnsi="宋体" w:eastAsia="宋体" w:cs="Times New Roman"/>
          <w:kern w:val="0"/>
          <w:sz w:val="28"/>
          <w:szCs w:val="28"/>
        </w:rPr>
        <w:t>投标文件大袋未按本招标文件密封要求密封的，招标人有权拒绝接收该投标文件，该投标人的投标资格自动丧失。</w:t>
      </w:r>
    </w:p>
    <w:p>
      <w:pPr>
        <w:pStyle w:val="9"/>
        <w:keepNext w:val="0"/>
        <w:keepLines w:val="0"/>
        <w:pageBreakBefore w:val="0"/>
        <w:widowControl w:val="0"/>
        <w:numPr>
          <w:ilvl w:val="3"/>
          <w:numId w:val="6"/>
        </w:numPr>
        <w:kinsoku/>
        <w:wordWrap/>
        <w:overflowPunct/>
        <w:topLinePunct w:val="0"/>
        <w:autoSpaceDE w:val="0"/>
        <w:autoSpaceDN w:val="0"/>
        <w:bidi w:val="0"/>
        <w:adjustRightInd/>
        <w:snapToGrid/>
        <w:spacing w:line="500" w:lineRule="exact"/>
        <w:ind w:left="986" w:hanging="420" w:firstLineChars="0"/>
        <w:textAlignment w:val="auto"/>
        <w:outlineLvl w:val="9"/>
        <w:rPr>
          <w:rFonts w:ascii="宋体" w:hAnsi="Calibri" w:eastAsia="宋体" w:cs="Times New Roman"/>
          <w:kern w:val="0"/>
          <w:sz w:val="28"/>
          <w:szCs w:val="28"/>
        </w:rPr>
      </w:pPr>
      <w:r>
        <w:rPr>
          <w:rFonts w:hint="eastAsia" w:ascii="宋体" w:hAnsi="宋体" w:eastAsia="宋体" w:cs="Times New Roman"/>
          <w:kern w:val="0"/>
          <w:sz w:val="28"/>
          <w:szCs w:val="28"/>
        </w:rPr>
        <w:t>如投标人的经济标袋有不符合本招标文件密封要求的，该标袋的内容不得参与评审。</w:t>
      </w:r>
    </w:p>
    <w:p>
      <w:pPr>
        <w:pStyle w:val="9"/>
        <w:keepNext w:val="0"/>
        <w:keepLines w:val="0"/>
        <w:pageBreakBefore w:val="0"/>
        <w:widowControl w:val="0"/>
        <w:numPr>
          <w:ilvl w:val="3"/>
          <w:numId w:val="6"/>
        </w:numPr>
        <w:kinsoku/>
        <w:wordWrap/>
        <w:overflowPunct/>
        <w:topLinePunct w:val="0"/>
        <w:autoSpaceDE w:val="0"/>
        <w:autoSpaceDN w:val="0"/>
        <w:bidi w:val="0"/>
        <w:adjustRightInd/>
        <w:snapToGrid/>
        <w:spacing w:line="500" w:lineRule="exact"/>
        <w:ind w:left="986" w:hanging="420" w:firstLineChars="0"/>
        <w:textAlignment w:val="auto"/>
        <w:outlineLvl w:val="9"/>
        <w:rPr>
          <w:rFonts w:ascii="宋体" w:hAnsi="Calibri" w:eastAsia="宋体" w:cs="Times New Roman"/>
          <w:kern w:val="0"/>
          <w:sz w:val="28"/>
          <w:szCs w:val="28"/>
        </w:rPr>
      </w:pPr>
      <w:r>
        <w:rPr>
          <w:rFonts w:hint="eastAsia" w:ascii="宋体" w:hAnsi="宋体" w:eastAsia="宋体" w:cs="Times New Roman"/>
          <w:kern w:val="0"/>
          <w:sz w:val="28"/>
          <w:szCs w:val="28"/>
        </w:rPr>
        <w:t>投标文件未按本招标文件规定的递交地点、递交截止时间以前报送。</w:t>
      </w:r>
    </w:p>
    <w:p>
      <w:pPr>
        <w:pStyle w:val="9"/>
        <w:keepNext w:val="0"/>
        <w:keepLines w:val="0"/>
        <w:pageBreakBefore w:val="0"/>
        <w:widowControl w:val="0"/>
        <w:numPr>
          <w:ilvl w:val="3"/>
          <w:numId w:val="6"/>
        </w:numPr>
        <w:kinsoku/>
        <w:wordWrap/>
        <w:overflowPunct/>
        <w:topLinePunct w:val="0"/>
        <w:autoSpaceDE w:val="0"/>
        <w:autoSpaceDN w:val="0"/>
        <w:bidi w:val="0"/>
        <w:adjustRightInd/>
        <w:snapToGrid/>
        <w:spacing w:line="500" w:lineRule="exact"/>
        <w:ind w:left="986" w:hanging="420" w:firstLineChars="0"/>
        <w:textAlignment w:val="auto"/>
        <w:outlineLvl w:val="9"/>
        <w:rPr>
          <w:rFonts w:ascii="宋体" w:hAnsi="Calibri" w:eastAsia="宋体" w:cs="Times New Roman"/>
          <w:kern w:val="0"/>
          <w:sz w:val="28"/>
          <w:szCs w:val="28"/>
        </w:rPr>
      </w:pPr>
      <w:r>
        <w:rPr>
          <w:rFonts w:hint="eastAsia" w:ascii="宋体" w:hAnsi="宋体" w:eastAsia="宋体" w:cs="Times New Roman"/>
          <w:kern w:val="0"/>
          <w:sz w:val="28"/>
          <w:szCs w:val="28"/>
        </w:rPr>
        <w:t>凡采取恶意低价中标后要求增加设备价格的一律取消中标资格，罚没投标履约保证金。</w:t>
      </w:r>
    </w:p>
    <w:p>
      <w:pPr>
        <w:pStyle w:val="9"/>
        <w:keepNext w:val="0"/>
        <w:keepLines w:val="0"/>
        <w:pageBreakBefore w:val="0"/>
        <w:widowControl w:val="0"/>
        <w:numPr>
          <w:ilvl w:val="3"/>
          <w:numId w:val="6"/>
        </w:numPr>
        <w:kinsoku/>
        <w:wordWrap/>
        <w:overflowPunct/>
        <w:topLinePunct w:val="0"/>
        <w:autoSpaceDE w:val="0"/>
        <w:autoSpaceDN w:val="0"/>
        <w:bidi w:val="0"/>
        <w:adjustRightInd/>
        <w:snapToGrid/>
        <w:spacing w:line="500" w:lineRule="exact"/>
        <w:ind w:left="986" w:hanging="420" w:firstLineChars="0"/>
        <w:textAlignment w:val="auto"/>
        <w:outlineLvl w:val="9"/>
        <w:rPr>
          <w:rFonts w:ascii="宋体" w:hAnsi="Calibri" w:eastAsia="宋体" w:cs="Times New Roman"/>
          <w:kern w:val="0"/>
          <w:sz w:val="28"/>
          <w:szCs w:val="28"/>
        </w:rPr>
      </w:pPr>
      <w:r>
        <w:rPr>
          <w:rFonts w:hint="eastAsia" w:ascii="宋体" w:hAnsi="宋体" w:eastAsia="宋体" w:cs="Times New Roman"/>
          <w:kern w:val="0"/>
          <w:sz w:val="28"/>
          <w:szCs w:val="28"/>
        </w:rPr>
        <w:t>因过去合作不讲诚信被记入黑名单的取消投标资格。</w:t>
      </w:r>
    </w:p>
    <w:p>
      <w:pPr>
        <w:keepNext w:val="0"/>
        <w:keepLines w:val="0"/>
        <w:pageBreakBefore w:val="0"/>
        <w:widowControl w:val="0"/>
        <w:wordWrap/>
        <w:overflowPunct/>
        <w:topLinePunct w:val="0"/>
        <w:autoSpaceDE w:val="0"/>
        <w:autoSpaceDN w:val="0"/>
        <w:bidi w:val="0"/>
        <w:adjustRightInd/>
        <w:snapToGrid/>
        <w:spacing w:line="500" w:lineRule="exact"/>
        <w:ind w:firstLine="560" w:firstLineChars="200"/>
        <w:jc w:val="left"/>
        <w:outlineLvl w:val="9"/>
        <w:rPr>
          <w:rFonts w:ascii="宋体" w:hAnsi="Calibri" w:eastAsia="宋体" w:cs="Times New Roman"/>
          <w:color w:val="000000"/>
          <w:kern w:val="0"/>
          <w:sz w:val="28"/>
          <w:szCs w:val="28"/>
        </w:rPr>
      </w:pPr>
      <w:r>
        <w:rPr>
          <w:rFonts w:ascii="宋体" w:hAnsi="宋体" w:eastAsia="宋体" w:cs="仿宋_GB2312"/>
          <w:color w:val="000000"/>
          <w:kern w:val="0"/>
          <w:sz w:val="28"/>
          <w:szCs w:val="28"/>
        </w:rPr>
        <w:t>8</w:t>
      </w:r>
      <w:r>
        <w:rPr>
          <w:rFonts w:hint="eastAsia" w:ascii="宋体" w:hAnsi="宋体" w:eastAsia="宋体" w:cs="仿宋_GB2312"/>
          <w:color w:val="000000"/>
          <w:kern w:val="0"/>
          <w:sz w:val="28"/>
          <w:szCs w:val="28"/>
        </w:rPr>
        <w:t>、</w:t>
      </w:r>
      <w:r>
        <w:rPr>
          <w:rFonts w:hint="eastAsia" w:ascii="宋体" w:hAnsi="宋体" w:eastAsia="宋体" w:cs="Times New Roman"/>
          <w:color w:val="000000"/>
          <w:kern w:val="0"/>
          <w:sz w:val="28"/>
          <w:szCs w:val="28"/>
        </w:rPr>
        <w:t>合同授予和中标通知</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w:t>
      </w:r>
      <w:r>
        <w:rPr>
          <w:rFonts w:ascii="宋体" w:hAnsi="宋体" w:eastAsia="宋体" w:cs="Times New Roman"/>
          <w:color w:val="000000"/>
          <w:kern w:val="0"/>
          <w:sz w:val="28"/>
          <w:szCs w:val="28"/>
        </w:rPr>
        <w:t>1</w:t>
      </w:r>
      <w:r>
        <w:rPr>
          <w:rFonts w:hint="eastAsia" w:ascii="宋体" w:hAnsi="宋体" w:eastAsia="宋体" w:cs="Times New Roman"/>
          <w:color w:val="000000"/>
          <w:kern w:val="0"/>
          <w:sz w:val="28"/>
          <w:szCs w:val="28"/>
        </w:rPr>
        <w:t>）招标人不保证最低投标价格的投标文件中标。</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w:t>
      </w:r>
      <w:r>
        <w:rPr>
          <w:rFonts w:ascii="宋体" w:hAnsi="宋体" w:eastAsia="宋体" w:cs="Times New Roman"/>
          <w:color w:val="000000"/>
          <w:kern w:val="0"/>
          <w:sz w:val="28"/>
          <w:szCs w:val="28"/>
        </w:rPr>
        <w:t>2</w:t>
      </w:r>
      <w:r>
        <w:rPr>
          <w:rFonts w:hint="eastAsia" w:ascii="宋体" w:hAnsi="宋体" w:eastAsia="宋体" w:cs="Times New Roman"/>
          <w:color w:val="000000"/>
          <w:kern w:val="0"/>
          <w:sz w:val="28"/>
          <w:szCs w:val="28"/>
        </w:rPr>
        <w:t>）本项目投标有效期为天，自投标截止之日起计算，在规定的投标有效期或有效延长期内，招标人将以书面形式，向中标人发出中标通知书。</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w:t>
      </w:r>
      <w:r>
        <w:rPr>
          <w:rFonts w:ascii="宋体" w:hAnsi="宋体" w:eastAsia="宋体" w:cs="Times New Roman"/>
          <w:color w:val="000000"/>
          <w:kern w:val="0"/>
          <w:sz w:val="28"/>
          <w:szCs w:val="28"/>
        </w:rPr>
        <w:t>3</w:t>
      </w:r>
      <w:r>
        <w:rPr>
          <w:rFonts w:hint="eastAsia" w:ascii="宋体" w:hAnsi="宋体" w:eastAsia="宋体" w:cs="Times New Roman"/>
          <w:color w:val="000000"/>
          <w:kern w:val="0"/>
          <w:sz w:val="28"/>
          <w:szCs w:val="28"/>
        </w:rPr>
        <w:t>）中标单位在接到中标通知书的次日起，五日内，按招标人指定时间、地点与业主协商签订设备供货合同。中标单位超过规定时限不与业主签订合同，将作为自动放弃中标处理，由招标单位根据评标结果依次确定替补中标单位。</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ascii="宋体" w:hAnsi="Calibri" w:eastAsia="宋体" w:cs="Times New Roman"/>
          <w:color w:val="000000"/>
          <w:kern w:val="0"/>
          <w:sz w:val="28"/>
          <w:szCs w:val="28"/>
        </w:rPr>
      </w:pPr>
      <w:r>
        <w:rPr>
          <w:rFonts w:ascii="宋体" w:hAnsi="宋体" w:eastAsia="宋体" w:cs="Times New Roman"/>
          <w:color w:val="000000"/>
          <w:kern w:val="0"/>
          <w:sz w:val="28"/>
          <w:szCs w:val="28"/>
        </w:rPr>
        <w:t>9</w:t>
      </w:r>
      <w:r>
        <w:rPr>
          <w:rFonts w:hint="eastAsia" w:ascii="宋体" w:hAnsi="宋体" w:eastAsia="宋体" w:cs="Times New Roman"/>
          <w:color w:val="000000"/>
          <w:kern w:val="0"/>
          <w:sz w:val="28"/>
          <w:szCs w:val="28"/>
        </w:rPr>
        <w:t>、腐败和欺诈行为．</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w:t>
      </w:r>
      <w:r>
        <w:rPr>
          <w:rFonts w:ascii="宋体" w:hAnsi="宋体" w:eastAsia="宋体" w:cs="Times New Roman"/>
          <w:color w:val="000000"/>
          <w:kern w:val="0"/>
          <w:sz w:val="28"/>
          <w:szCs w:val="28"/>
        </w:rPr>
        <w:t>1</w:t>
      </w:r>
      <w:r>
        <w:rPr>
          <w:rFonts w:hint="eastAsia" w:ascii="宋体" w:hAnsi="宋体" w:eastAsia="宋体" w:cs="Times New Roman"/>
          <w:color w:val="000000"/>
          <w:kern w:val="0"/>
          <w:sz w:val="28"/>
          <w:szCs w:val="28"/>
        </w:rPr>
        <w:t>）在招标或合同执行期间，通过提供、给予、接受或索要好处，影响与招标、评标事务有关人员的行为均属“腐败行为”。</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w:t>
      </w:r>
      <w:r>
        <w:rPr>
          <w:rFonts w:ascii="宋体" w:hAnsi="宋体" w:eastAsia="宋体" w:cs="Times New Roman"/>
          <w:color w:val="000000"/>
          <w:kern w:val="0"/>
          <w:sz w:val="28"/>
          <w:szCs w:val="28"/>
        </w:rPr>
        <w:t>2</w:t>
      </w:r>
      <w:r>
        <w:rPr>
          <w:rFonts w:hint="eastAsia" w:ascii="宋体" w:hAnsi="宋体" w:eastAsia="宋体" w:cs="Times New Roman"/>
          <w:color w:val="000000"/>
          <w:kern w:val="0"/>
          <w:sz w:val="28"/>
          <w:szCs w:val="28"/>
        </w:rPr>
        <w:t>）通过提供伪证，影响招标工作或合同执行，或投标人之间串通影响公平竞标，均属“欺诈行为”。</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w:t>
      </w:r>
      <w:r>
        <w:rPr>
          <w:rFonts w:ascii="宋体" w:hAnsi="宋体" w:eastAsia="宋体" w:cs="Times New Roman"/>
          <w:color w:val="000000"/>
          <w:kern w:val="0"/>
          <w:sz w:val="28"/>
          <w:szCs w:val="28"/>
        </w:rPr>
        <w:t>3</w:t>
      </w:r>
      <w:r>
        <w:rPr>
          <w:rFonts w:hint="eastAsia" w:ascii="宋体" w:hAnsi="宋体" w:eastAsia="宋体" w:cs="Times New Roman"/>
          <w:color w:val="000000"/>
          <w:kern w:val="0"/>
          <w:sz w:val="28"/>
          <w:szCs w:val="28"/>
        </w:rPr>
        <w:t>）腐败或欺诈行为均会导致其投标文件被拒绝，并取消有腐败或欺诈行为的投标人参与项目投标竞争的资格。</w:t>
      </w:r>
    </w:p>
    <w:p>
      <w:pPr>
        <w:pStyle w:val="8"/>
        <w:keepNext w:val="0"/>
        <w:keepLines w:val="0"/>
        <w:pageBreakBefore w:val="0"/>
        <w:widowControl w:val="0"/>
        <w:wordWrap/>
        <w:overflowPunct/>
        <w:topLinePunct w:val="0"/>
        <w:bidi w:val="0"/>
        <w:adjustRightInd/>
        <w:snapToGrid/>
        <w:spacing w:beforeLines="0" w:afterLines="0" w:line="500" w:lineRule="exact"/>
        <w:ind w:left="0" w:leftChars="0" w:firstLine="0" w:firstLineChars="0"/>
        <w:jc w:val="left"/>
        <w:outlineLvl w:val="9"/>
        <w:rPr>
          <w:rFonts w:ascii="宋体" w:hAnsi="宋体" w:eastAsia="宋体"/>
          <w:b/>
          <w:bCs/>
          <w:color w:val="000000"/>
          <w:sz w:val="28"/>
          <w:szCs w:val="28"/>
        </w:rPr>
      </w:pPr>
      <w:r>
        <w:rPr>
          <w:rFonts w:hint="eastAsia" w:ascii="宋体" w:hAnsi="宋体" w:eastAsia="宋体"/>
          <w:b/>
          <w:bCs/>
          <w:color w:val="000000"/>
          <w:sz w:val="28"/>
          <w:szCs w:val="28"/>
        </w:rPr>
        <w:t>十、招标日程安排</w:t>
      </w:r>
    </w:p>
    <w:p>
      <w:pPr>
        <w:keepNext w:val="0"/>
        <w:keepLines w:val="0"/>
        <w:pageBreakBefore w:val="0"/>
        <w:widowControl w:val="0"/>
        <w:kinsoku/>
        <w:wordWrap/>
        <w:overflowPunct/>
        <w:topLinePunct w:val="0"/>
        <w:autoSpaceDE/>
        <w:autoSpaceDN/>
        <w:bidi w:val="0"/>
        <w:adjustRightInd/>
        <w:snapToGrid/>
        <w:spacing w:line="500" w:lineRule="exact"/>
        <w:jc w:val="left"/>
        <w:textAlignment w:val="auto"/>
        <w:outlineLvl w:val="9"/>
        <w:rPr>
          <w:rFonts w:ascii="宋体" w:hAnsi="宋体" w:eastAsia="宋体" w:cs="Times New Roman"/>
          <w:color w:val="000000"/>
          <w:kern w:val="0"/>
          <w:sz w:val="28"/>
          <w:szCs w:val="28"/>
        </w:rPr>
      </w:pPr>
      <w:r>
        <w:rPr>
          <w:rFonts w:ascii="宋体" w:hAnsi="宋体" w:eastAsia="宋体" w:cs="Times New Roman"/>
          <w:color w:val="000000"/>
          <w:kern w:val="0"/>
          <w:sz w:val="28"/>
          <w:szCs w:val="28"/>
        </w:rPr>
        <w:t>l</w:t>
      </w:r>
      <w:r>
        <w:rPr>
          <w:rFonts w:hint="eastAsia" w:ascii="宋体" w:hAnsi="宋体" w:eastAsia="宋体" w:cs="Times New Roman"/>
          <w:color w:val="000000"/>
          <w:kern w:val="0"/>
          <w:sz w:val="28"/>
          <w:szCs w:val="28"/>
        </w:rPr>
        <w:t>、</w:t>
      </w:r>
      <w:r>
        <w:rPr>
          <w:rFonts w:hint="eastAsia" w:ascii="宋体" w:hAnsi="宋体" w:eastAsia="宋体" w:cs="Times New Roman"/>
          <w:color w:val="FF0000"/>
          <w:kern w:val="0"/>
          <w:sz w:val="28"/>
          <w:szCs w:val="28"/>
        </w:rPr>
        <w:t xml:space="preserve"> </w:t>
      </w:r>
      <w:r>
        <w:rPr>
          <w:rFonts w:hint="eastAsia" w:ascii="宋体" w:hAnsi="宋体" w:eastAsia="宋体" w:cs="Times New Roman"/>
          <w:color w:val="auto"/>
          <w:kern w:val="0"/>
          <w:sz w:val="28"/>
          <w:szCs w:val="28"/>
          <w:lang w:val="en-US" w:eastAsia="zh-CN"/>
        </w:rPr>
        <w:t>2024</w:t>
      </w:r>
      <w:r>
        <w:rPr>
          <w:rFonts w:hint="eastAsia" w:ascii="宋体" w:hAnsi="宋体" w:eastAsia="宋体" w:cs="Times New Roman"/>
          <w:color w:val="auto"/>
          <w:kern w:val="0"/>
          <w:sz w:val="28"/>
          <w:szCs w:val="28"/>
        </w:rPr>
        <w:t>年</w:t>
      </w:r>
      <w:r>
        <w:rPr>
          <w:rFonts w:hint="eastAsia" w:ascii="宋体" w:hAnsi="宋体" w:eastAsia="宋体" w:cs="Times New Roman"/>
          <w:color w:val="auto"/>
          <w:kern w:val="0"/>
          <w:sz w:val="28"/>
          <w:szCs w:val="28"/>
          <w:lang w:val="en-US" w:eastAsia="zh-CN"/>
        </w:rPr>
        <w:t>5</w:t>
      </w:r>
      <w:r>
        <w:rPr>
          <w:rFonts w:hint="eastAsia" w:ascii="宋体" w:hAnsi="宋体" w:eastAsia="宋体" w:cs="Times New Roman"/>
          <w:color w:val="auto"/>
          <w:kern w:val="0"/>
          <w:sz w:val="28"/>
          <w:szCs w:val="28"/>
        </w:rPr>
        <w:t xml:space="preserve">月 </w:t>
      </w:r>
      <w:r>
        <w:rPr>
          <w:rFonts w:hint="eastAsia" w:ascii="宋体" w:hAnsi="宋体" w:eastAsia="宋体" w:cs="Times New Roman"/>
          <w:color w:val="auto"/>
          <w:kern w:val="0"/>
          <w:sz w:val="28"/>
          <w:szCs w:val="28"/>
          <w:lang w:val="en-US" w:eastAsia="zh-CN"/>
        </w:rPr>
        <w:t>17</w:t>
      </w:r>
      <w:r>
        <w:rPr>
          <w:rFonts w:hint="eastAsia" w:ascii="宋体" w:hAnsi="宋体" w:eastAsia="宋体" w:cs="Times New Roman"/>
          <w:color w:val="auto"/>
          <w:kern w:val="0"/>
          <w:sz w:val="28"/>
          <w:szCs w:val="28"/>
        </w:rPr>
        <w:t>日</w:t>
      </w:r>
      <w:r>
        <w:rPr>
          <w:rFonts w:hint="eastAsia" w:ascii="宋体" w:hAnsi="宋体" w:eastAsia="宋体" w:cs="Times New Roman"/>
          <w:color w:val="auto"/>
          <w:kern w:val="0"/>
          <w:sz w:val="28"/>
          <w:szCs w:val="28"/>
          <w:lang w:eastAsia="zh-CN"/>
        </w:rPr>
        <w:t>至</w:t>
      </w:r>
      <w:r>
        <w:rPr>
          <w:rFonts w:hint="eastAsia" w:ascii="宋体" w:hAnsi="宋体" w:eastAsia="宋体" w:cs="Times New Roman"/>
          <w:color w:val="auto"/>
          <w:kern w:val="0"/>
          <w:sz w:val="28"/>
          <w:szCs w:val="28"/>
          <w:lang w:val="en-US" w:eastAsia="zh-CN"/>
        </w:rPr>
        <w:t>2024年6</w:t>
      </w:r>
      <w:r>
        <w:rPr>
          <w:rFonts w:hint="eastAsia" w:ascii="宋体" w:hAnsi="宋体" w:eastAsia="宋体" w:cs="Times New Roman"/>
          <w:color w:val="auto"/>
          <w:kern w:val="0"/>
          <w:sz w:val="28"/>
          <w:szCs w:val="28"/>
        </w:rPr>
        <w:t xml:space="preserve">月 </w:t>
      </w:r>
      <w:r>
        <w:rPr>
          <w:rFonts w:hint="eastAsia" w:ascii="宋体" w:hAnsi="宋体" w:eastAsia="宋体" w:cs="Times New Roman"/>
          <w:color w:val="auto"/>
          <w:kern w:val="0"/>
          <w:sz w:val="28"/>
          <w:szCs w:val="28"/>
          <w:lang w:val="en-US" w:eastAsia="zh-CN"/>
        </w:rPr>
        <w:t>3</w:t>
      </w:r>
      <w:r>
        <w:rPr>
          <w:rFonts w:hint="eastAsia" w:ascii="宋体" w:hAnsi="宋体" w:eastAsia="宋体" w:cs="Times New Roman"/>
          <w:color w:val="auto"/>
          <w:kern w:val="0"/>
          <w:sz w:val="28"/>
          <w:szCs w:val="28"/>
        </w:rPr>
        <w:t>日在</w:t>
      </w:r>
      <w:r>
        <w:rPr>
          <w:rFonts w:hint="eastAsia" w:ascii="宋体" w:hAnsi="宋体" w:eastAsia="宋体" w:cs="Times New Roman"/>
          <w:color w:val="auto"/>
          <w:kern w:val="0"/>
          <w:sz w:val="28"/>
          <w:szCs w:val="28"/>
          <w:lang w:eastAsia="zh-CN"/>
        </w:rPr>
        <w:t>天圣制药集团股份有限公</w:t>
      </w:r>
      <w:r>
        <w:rPr>
          <w:rFonts w:hint="eastAsia" w:ascii="宋体" w:hAnsi="宋体" w:eastAsia="宋体" w:cs="Times New Roman"/>
          <w:color w:val="000000"/>
          <w:kern w:val="0"/>
          <w:sz w:val="28"/>
          <w:szCs w:val="28"/>
          <w:lang w:val="en-US" w:eastAsia="zh-CN"/>
        </w:rPr>
        <w:t>司官网（www.tszy.com.cn 新闻动态栏目---招投标公告</w:t>
      </w:r>
      <w:r>
        <w:rPr>
          <w:rFonts w:hint="eastAsia" w:ascii="宋体" w:hAnsi="宋体" w:eastAsia="宋体" w:cs="Times New Roman"/>
          <w:color w:val="000000"/>
          <w:kern w:val="0"/>
          <w:sz w:val="28"/>
          <w:szCs w:val="28"/>
        </w:rPr>
        <w:t>）下载</w:t>
      </w:r>
      <w:r>
        <w:rPr>
          <w:rFonts w:hint="eastAsia" w:ascii="宋体" w:hAnsi="宋体" w:eastAsia="宋体" w:cs="Times New Roman"/>
          <w:color w:val="000000"/>
          <w:kern w:val="0"/>
          <w:sz w:val="28"/>
          <w:szCs w:val="28"/>
          <w:lang w:eastAsia="zh-CN"/>
        </w:rPr>
        <w:t>招标文件</w:t>
      </w:r>
      <w:r>
        <w:rPr>
          <w:rFonts w:hint="eastAsia" w:ascii="宋体" w:hAnsi="宋体" w:eastAsia="宋体" w:cs="Times New Roman"/>
          <w:color w:val="000000"/>
          <w:kern w:val="0"/>
          <w:sz w:val="28"/>
          <w:szCs w:val="28"/>
        </w:rPr>
        <w:t>，</w:t>
      </w:r>
      <w:r>
        <w:rPr>
          <w:rFonts w:ascii="宋体" w:hAnsi="宋体" w:eastAsia="宋体" w:cs="Times New Roman"/>
          <w:color w:val="000000"/>
          <w:kern w:val="0"/>
          <w:sz w:val="28"/>
          <w:szCs w:val="28"/>
        </w:rPr>
        <w:t>招标文件资料费每份</w:t>
      </w:r>
      <w:r>
        <w:rPr>
          <w:rFonts w:hint="eastAsia" w:ascii="宋体" w:hAnsi="宋体" w:eastAsia="宋体" w:cs="Times New Roman"/>
          <w:color w:val="000000"/>
          <w:kern w:val="0"/>
          <w:sz w:val="28"/>
          <w:szCs w:val="28"/>
          <w:lang w:val="en-US" w:eastAsia="zh-CN"/>
        </w:rPr>
        <w:t>0.00</w:t>
      </w:r>
      <w:r>
        <w:rPr>
          <w:rFonts w:ascii="宋体" w:hAnsi="宋体" w:eastAsia="宋体" w:cs="Times New Roman"/>
          <w:color w:val="000000"/>
          <w:kern w:val="0"/>
          <w:sz w:val="28"/>
          <w:szCs w:val="28"/>
        </w:rPr>
        <w:t>元</w:t>
      </w:r>
      <w:r>
        <w:rPr>
          <w:rFonts w:hint="eastAsia" w:ascii="宋体" w:hAnsi="宋体" w:eastAsia="宋体" w:cs="Times New Roman"/>
          <w:color w:val="000000"/>
          <w:kern w:val="0"/>
          <w:sz w:val="28"/>
          <w:szCs w:val="28"/>
        </w:rPr>
        <w:t>及投标履约保证金</w:t>
      </w:r>
      <w:r>
        <w:rPr>
          <w:rFonts w:hint="eastAsia" w:ascii="宋体" w:hAnsi="宋体" w:eastAsia="宋体" w:cs="Times New Roman"/>
          <w:color w:val="000000"/>
          <w:kern w:val="0"/>
          <w:sz w:val="28"/>
          <w:szCs w:val="28"/>
          <w:lang w:val="en-US" w:eastAsia="zh-CN"/>
        </w:rPr>
        <w:t>20000.00元（备注标明：投标履约保证金,）</w:t>
      </w:r>
      <w:r>
        <w:rPr>
          <w:rFonts w:hint="eastAsia" w:ascii="宋体" w:hAnsi="宋体" w:eastAsia="宋体" w:cs="Times New Roman"/>
          <w:color w:val="000000"/>
          <w:kern w:val="0"/>
          <w:sz w:val="28"/>
          <w:szCs w:val="28"/>
        </w:rPr>
        <w:t>在递</w:t>
      </w:r>
      <w:r>
        <w:rPr>
          <w:rFonts w:ascii="宋体" w:hAnsi="宋体" w:eastAsia="宋体" w:cs="Times New Roman"/>
          <w:color w:val="000000"/>
          <w:kern w:val="0"/>
          <w:sz w:val="28"/>
          <w:szCs w:val="28"/>
        </w:rPr>
        <w:t>交投标文件</w:t>
      </w:r>
      <w:r>
        <w:rPr>
          <w:rFonts w:hint="eastAsia" w:ascii="宋体" w:hAnsi="宋体" w:eastAsia="宋体" w:cs="Times New Roman"/>
          <w:color w:val="000000"/>
          <w:kern w:val="0"/>
          <w:sz w:val="28"/>
          <w:szCs w:val="28"/>
        </w:rPr>
        <w:t>前</w:t>
      </w:r>
      <w:r>
        <w:rPr>
          <w:rFonts w:ascii="宋体" w:hAnsi="宋体" w:eastAsia="宋体" w:cs="Times New Roman"/>
          <w:color w:val="000000"/>
          <w:kern w:val="0"/>
          <w:sz w:val="28"/>
          <w:szCs w:val="28"/>
        </w:rPr>
        <w:t>缴纳或转账至指定账户，</w:t>
      </w:r>
      <w:r>
        <w:rPr>
          <w:rFonts w:hint="eastAsia" w:ascii="宋体" w:hAnsi="宋体" w:eastAsia="宋体" w:cs="Times New Roman"/>
          <w:color w:val="000000"/>
          <w:kern w:val="0"/>
          <w:sz w:val="28"/>
          <w:szCs w:val="28"/>
          <w:lang w:eastAsia="zh-CN"/>
        </w:rPr>
        <w:t>资料费</w:t>
      </w:r>
      <w:r>
        <w:rPr>
          <w:rFonts w:ascii="宋体" w:hAnsi="宋体" w:eastAsia="宋体" w:cs="Times New Roman"/>
          <w:color w:val="000000"/>
          <w:kern w:val="0"/>
          <w:sz w:val="28"/>
          <w:szCs w:val="28"/>
        </w:rPr>
        <w:t>售后不退。参标单位需在</w:t>
      </w:r>
      <w:r>
        <w:rPr>
          <w:rFonts w:ascii="宋体" w:hAnsi="宋体" w:eastAsia="宋体" w:cs="Times New Roman"/>
          <w:b/>
          <w:bCs/>
          <w:color w:val="000000"/>
          <w:kern w:val="0"/>
          <w:sz w:val="28"/>
          <w:szCs w:val="28"/>
          <w:highlight w:val="yellow"/>
        </w:rPr>
        <w:t>招标联系人处登记备案</w:t>
      </w:r>
      <w:r>
        <w:rPr>
          <w:rFonts w:ascii="宋体" w:hAnsi="宋体" w:eastAsia="宋体" w:cs="Times New Roman"/>
          <w:color w:val="000000"/>
          <w:kern w:val="0"/>
          <w:sz w:val="28"/>
          <w:szCs w:val="28"/>
        </w:rPr>
        <w:t>，审查资质合格单位方为合格参标单位，参标单位需及时关注招标文件</w:t>
      </w:r>
      <w:r>
        <w:rPr>
          <w:rFonts w:hint="eastAsia" w:ascii="宋体" w:hAnsi="宋体" w:eastAsia="宋体" w:cs="Times New Roman"/>
          <w:color w:val="000000"/>
          <w:kern w:val="0"/>
          <w:sz w:val="28"/>
          <w:szCs w:val="28"/>
        </w:rPr>
        <w:t>挂</w:t>
      </w:r>
      <w:r>
        <w:rPr>
          <w:rFonts w:ascii="宋体" w:hAnsi="宋体" w:eastAsia="宋体" w:cs="Times New Roman"/>
          <w:color w:val="000000"/>
          <w:kern w:val="0"/>
          <w:sz w:val="28"/>
          <w:szCs w:val="28"/>
        </w:rPr>
        <w:t>网站</w:t>
      </w:r>
      <w:r>
        <w:rPr>
          <w:rFonts w:hint="eastAsia" w:ascii="宋体" w:hAnsi="宋体" w:eastAsia="宋体" w:cs="Times New Roman"/>
          <w:color w:val="000000"/>
          <w:kern w:val="0"/>
          <w:sz w:val="28"/>
          <w:szCs w:val="28"/>
          <w:lang w:eastAsia="zh-CN"/>
        </w:rPr>
        <w:t>天圣制药集团官</w:t>
      </w:r>
      <w:r>
        <w:rPr>
          <w:rFonts w:ascii="宋体" w:hAnsi="宋体" w:eastAsia="宋体" w:cs="Times New Roman"/>
          <w:color w:val="000000"/>
          <w:kern w:val="0"/>
          <w:sz w:val="28"/>
          <w:szCs w:val="28"/>
        </w:rPr>
        <w:t>网（</w:t>
      </w:r>
      <w:r>
        <w:rPr>
          <w:rFonts w:hint="eastAsia" w:ascii="宋体" w:hAnsi="宋体" w:eastAsia="宋体" w:cs="Times New Roman"/>
          <w:color w:val="000000"/>
          <w:kern w:val="0"/>
          <w:sz w:val="28"/>
          <w:szCs w:val="28"/>
        </w:rPr>
        <w:t>www.tszy.com.cn</w:t>
      </w:r>
      <w:r>
        <w:rPr>
          <w:rFonts w:hint="eastAsia" w:ascii="宋体" w:hAnsi="宋体" w:eastAsia="宋体" w:cs="Times New Roman"/>
          <w:color w:val="000000"/>
          <w:kern w:val="0"/>
          <w:sz w:val="28"/>
          <w:szCs w:val="28"/>
          <w:lang w:val="en-US" w:eastAsia="zh-CN"/>
        </w:rPr>
        <w:t xml:space="preserve"> 新闻动态栏目---招投标公告</w:t>
      </w:r>
      <w:r>
        <w:rPr>
          <w:rFonts w:ascii="宋体" w:hAnsi="宋体" w:eastAsia="宋体" w:cs="Times New Roman"/>
          <w:color w:val="000000"/>
          <w:kern w:val="0"/>
          <w:sz w:val="28"/>
          <w:szCs w:val="28"/>
        </w:rPr>
        <w:t>），相关招标答疑将及时发布在</w:t>
      </w:r>
      <w:r>
        <w:rPr>
          <w:rFonts w:hint="eastAsia" w:ascii="宋体" w:hAnsi="宋体" w:eastAsia="宋体" w:cs="Times New Roman"/>
          <w:color w:val="000000"/>
          <w:kern w:val="0"/>
          <w:sz w:val="28"/>
          <w:szCs w:val="28"/>
        </w:rPr>
        <w:t>该</w:t>
      </w:r>
      <w:r>
        <w:rPr>
          <w:rFonts w:ascii="宋体" w:hAnsi="宋体" w:eastAsia="宋体" w:cs="Times New Roman"/>
          <w:color w:val="000000"/>
          <w:kern w:val="0"/>
          <w:sz w:val="28"/>
          <w:szCs w:val="28"/>
        </w:rPr>
        <w:t>网站上。</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ascii="宋体" w:hAnsi="宋体" w:eastAsia="宋体" w:cs="Times New Roman"/>
          <w:color w:val="000000"/>
          <w:kern w:val="0"/>
          <w:sz w:val="28"/>
          <w:szCs w:val="28"/>
        </w:rPr>
      </w:pPr>
      <w:r>
        <w:rPr>
          <w:rFonts w:hint="eastAsia" w:ascii="宋体" w:hAnsi="宋体" w:eastAsia="宋体" w:cs="Times New Roman"/>
          <w:color w:val="000000"/>
          <w:kern w:val="0"/>
          <w:sz w:val="28"/>
          <w:szCs w:val="28"/>
        </w:rPr>
        <w:t xml:space="preserve">2、 </w:t>
      </w:r>
      <w:r>
        <w:rPr>
          <w:rFonts w:hint="eastAsia" w:ascii="宋体" w:hAnsi="宋体" w:eastAsia="宋体" w:cs="Times New Roman"/>
          <w:color w:val="000000"/>
          <w:kern w:val="0"/>
          <w:sz w:val="28"/>
          <w:szCs w:val="28"/>
          <w:lang w:val="en-US" w:eastAsia="zh-CN"/>
        </w:rPr>
        <w:t>2024</w:t>
      </w:r>
      <w:r>
        <w:rPr>
          <w:rFonts w:hint="eastAsia" w:ascii="宋体" w:hAnsi="宋体" w:eastAsia="宋体" w:cs="Times New Roman"/>
          <w:color w:val="000000"/>
          <w:kern w:val="0"/>
          <w:sz w:val="28"/>
          <w:szCs w:val="28"/>
        </w:rPr>
        <w:t>年</w:t>
      </w:r>
      <w:r>
        <w:rPr>
          <w:rFonts w:hint="eastAsia" w:ascii="宋体" w:hAnsi="宋体" w:eastAsia="宋体" w:cs="Times New Roman"/>
          <w:color w:val="000000"/>
          <w:kern w:val="0"/>
          <w:sz w:val="28"/>
          <w:szCs w:val="28"/>
          <w:lang w:val="en-US" w:eastAsia="zh-CN"/>
        </w:rPr>
        <w:t xml:space="preserve"> 6</w:t>
      </w:r>
      <w:r>
        <w:rPr>
          <w:rFonts w:hint="eastAsia" w:ascii="宋体" w:hAnsi="宋体" w:eastAsia="宋体" w:cs="Times New Roman"/>
          <w:color w:val="000000"/>
          <w:kern w:val="0"/>
          <w:sz w:val="28"/>
          <w:szCs w:val="28"/>
        </w:rPr>
        <w:t>月</w:t>
      </w:r>
      <w:r>
        <w:rPr>
          <w:rFonts w:hint="eastAsia" w:ascii="宋体" w:hAnsi="宋体" w:eastAsia="宋体" w:cs="Times New Roman"/>
          <w:color w:val="000000"/>
          <w:kern w:val="0"/>
          <w:sz w:val="28"/>
          <w:szCs w:val="28"/>
          <w:lang w:val="en-US" w:eastAsia="zh-CN"/>
        </w:rPr>
        <w:t xml:space="preserve"> 3 </w:t>
      </w:r>
      <w:r>
        <w:rPr>
          <w:rFonts w:hint="eastAsia" w:ascii="宋体" w:hAnsi="宋体" w:eastAsia="宋体" w:cs="Times New Roman"/>
          <w:color w:val="000000"/>
          <w:kern w:val="0"/>
          <w:sz w:val="28"/>
          <w:szCs w:val="28"/>
        </w:rPr>
        <w:t>日</w:t>
      </w:r>
      <w:r>
        <w:rPr>
          <w:rFonts w:hint="eastAsia" w:ascii="宋体" w:hAnsi="宋体" w:eastAsia="宋体" w:cs="Times New Roman"/>
          <w:color w:val="000000"/>
          <w:kern w:val="0"/>
          <w:sz w:val="28"/>
          <w:szCs w:val="28"/>
          <w:lang w:eastAsia="zh-CN"/>
        </w:rPr>
        <w:t>前</w:t>
      </w:r>
      <w:r>
        <w:rPr>
          <w:rFonts w:hint="eastAsia" w:ascii="宋体" w:hAnsi="宋体" w:eastAsia="宋体" w:cs="Times New Roman"/>
          <w:color w:val="000000"/>
          <w:kern w:val="0"/>
          <w:sz w:val="28"/>
          <w:szCs w:val="28"/>
        </w:rPr>
        <w:t>为现场踏勘时间，</w:t>
      </w:r>
      <w:r>
        <w:rPr>
          <w:rFonts w:hint="eastAsia" w:ascii="宋体" w:hAnsi="宋体" w:eastAsia="宋体" w:cs="Times New Roman"/>
          <w:color w:val="000000"/>
          <w:kern w:val="0"/>
          <w:sz w:val="28"/>
          <w:szCs w:val="28"/>
          <w:lang w:val="en-US" w:eastAsia="zh-CN"/>
        </w:rPr>
        <w:t>现场</w:t>
      </w:r>
      <w:r>
        <w:rPr>
          <w:rFonts w:hint="eastAsia" w:ascii="宋体" w:hAnsi="宋体" w:eastAsia="宋体" w:cs="Times New Roman"/>
          <w:color w:val="000000"/>
          <w:kern w:val="0"/>
          <w:sz w:val="28"/>
          <w:szCs w:val="28"/>
        </w:rPr>
        <w:t>联系人</w:t>
      </w:r>
      <w:r>
        <w:rPr>
          <w:rFonts w:hint="eastAsia" w:ascii="宋体" w:hAnsi="宋体" w:eastAsia="宋体" w:cs="Times New Roman"/>
          <w:color w:val="000000"/>
          <w:kern w:val="0"/>
          <w:sz w:val="28"/>
          <w:szCs w:val="28"/>
          <w:lang w:eastAsia="zh-CN"/>
        </w:rPr>
        <w:t>：</w:t>
      </w:r>
      <w:r>
        <w:rPr>
          <w:rFonts w:hint="eastAsia" w:ascii="宋体" w:hAnsi="宋体" w:eastAsia="宋体" w:cs="Times New Roman"/>
          <w:color w:val="000000"/>
          <w:kern w:val="0"/>
          <w:sz w:val="28"/>
          <w:szCs w:val="28"/>
          <w:lang w:val="en-US" w:eastAsia="zh-CN"/>
        </w:rPr>
        <w:t>阳青松</w:t>
      </w:r>
      <w:r>
        <w:rPr>
          <w:rFonts w:hint="eastAsia" w:ascii="宋体" w:hAnsi="宋体" w:eastAsia="宋体" w:cs="Times New Roman"/>
          <w:color w:val="000000"/>
          <w:kern w:val="0"/>
          <w:sz w:val="28"/>
          <w:szCs w:val="28"/>
        </w:rPr>
        <w:t xml:space="preserve"> ，联系电话：</w:t>
      </w:r>
      <w:r>
        <w:rPr>
          <w:rFonts w:hint="eastAsia" w:ascii="宋体" w:hAnsi="宋体" w:eastAsia="宋体" w:cs="Times New Roman"/>
          <w:color w:val="000000"/>
          <w:kern w:val="0"/>
          <w:sz w:val="28"/>
          <w:szCs w:val="28"/>
          <w:lang w:val="en-US" w:eastAsia="zh-CN"/>
        </w:rPr>
        <w:t xml:space="preserve">139 9687 2459 </w:t>
      </w:r>
      <w:r>
        <w:rPr>
          <w:rFonts w:hint="eastAsia" w:ascii="宋体" w:hAnsi="宋体" w:eastAsia="宋体" w:cs="Times New Roman"/>
          <w:color w:val="000000"/>
          <w:kern w:val="0"/>
          <w:sz w:val="28"/>
          <w:szCs w:val="28"/>
        </w:rPr>
        <w:t>，参标单位需在指定时间踏勘现场，未在指定时间踏勘现场单位视为已踏勘，投标报价视为已考虑施工难度及风险。</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ascii="宋体" w:hAnsi="宋体" w:eastAsia="宋体" w:cs="Times New Roman"/>
          <w:color w:val="000000"/>
          <w:kern w:val="0"/>
          <w:sz w:val="28"/>
          <w:szCs w:val="28"/>
        </w:rPr>
      </w:pPr>
      <w:r>
        <w:rPr>
          <w:rFonts w:hint="eastAsia" w:ascii="宋体" w:hAnsi="宋体" w:eastAsia="宋体" w:cs="Times New Roman"/>
          <w:color w:val="000000"/>
          <w:kern w:val="0"/>
          <w:sz w:val="28"/>
          <w:szCs w:val="28"/>
        </w:rPr>
        <w:t>3、</w:t>
      </w:r>
      <w:r>
        <w:rPr>
          <w:rFonts w:hint="eastAsia" w:ascii="宋体" w:hAnsi="宋体" w:eastAsia="宋体" w:cs="Times New Roman"/>
          <w:color w:val="000000"/>
          <w:kern w:val="0"/>
          <w:sz w:val="28"/>
          <w:szCs w:val="28"/>
          <w:lang w:val="en-US" w:eastAsia="zh-CN"/>
        </w:rPr>
        <w:t>2024</w:t>
      </w:r>
      <w:r>
        <w:rPr>
          <w:rFonts w:hint="eastAsia" w:ascii="宋体" w:hAnsi="宋体" w:eastAsia="宋体" w:cs="Times New Roman"/>
          <w:color w:val="000000"/>
          <w:kern w:val="0"/>
          <w:sz w:val="28"/>
          <w:szCs w:val="28"/>
        </w:rPr>
        <w:t>年</w:t>
      </w:r>
      <w:r>
        <w:rPr>
          <w:rFonts w:hint="eastAsia" w:ascii="宋体" w:hAnsi="宋体" w:eastAsia="宋体" w:cs="Times New Roman"/>
          <w:color w:val="000000"/>
          <w:kern w:val="0"/>
          <w:sz w:val="28"/>
          <w:szCs w:val="28"/>
          <w:lang w:val="en-US" w:eastAsia="zh-CN"/>
        </w:rPr>
        <w:t xml:space="preserve"> 6</w:t>
      </w:r>
      <w:r>
        <w:rPr>
          <w:rFonts w:hint="eastAsia" w:ascii="宋体" w:hAnsi="宋体" w:eastAsia="宋体" w:cs="Times New Roman"/>
          <w:color w:val="000000"/>
          <w:kern w:val="0"/>
          <w:sz w:val="28"/>
          <w:szCs w:val="28"/>
        </w:rPr>
        <w:t>月</w:t>
      </w:r>
      <w:r>
        <w:rPr>
          <w:rFonts w:hint="eastAsia" w:ascii="宋体" w:hAnsi="宋体" w:eastAsia="宋体" w:cs="Times New Roman"/>
          <w:color w:val="000000"/>
          <w:kern w:val="0"/>
          <w:sz w:val="28"/>
          <w:szCs w:val="28"/>
          <w:lang w:val="en-US" w:eastAsia="zh-CN"/>
        </w:rPr>
        <w:t>3</w:t>
      </w:r>
      <w:r>
        <w:rPr>
          <w:rFonts w:hint="eastAsia" w:ascii="宋体" w:hAnsi="宋体" w:eastAsia="宋体" w:cs="Times New Roman"/>
          <w:color w:val="000000"/>
          <w:kern w:val="0"/>
          <w:sz w:val="28"/>
          <w:szCs w:val="28"/>
        </w:rPr>
        <w:t>日</w:t>
      </w:r>
      <w:r>
        <w:rPr>
          <w:rFonts w:hint="eastAsia" w:ascii="宋体" w:hAnsi="宋体" w:eastAsia="宋体" w:cs="Times New Roman"/>
          <w:color w:val="000000"/>
          <w:kern w:val="0"/>
          <w:sz w:val="28"/>
          <w:szCs w:val="28"/>
          <w:lang w:val="en-US" w:eastAsia="zh-CN"/>
        </w:rPr>
        <w:t>17:30</w:t>
      </w:r>
      <w:r>
        <w:rPr>
          <w:rFonts w:hint="eastAsia" w:ascii="宋体" w:hAnsi="宋体" w:eastAsia="宋体" w:cs="Times New Roman"/>
          <w:color w:val="000000"/>
          <w:kern w:val="0"/>
          <w:sz w:val="28"/>
          <w:szCs w:val="28"/>
        </w:rPr>
        <w:t xml:space="preserve"> 分为递交 “招标文件质疑”的截止时间。</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hint="eastAsia" w:ascii="宋体" w:hAnsi="宋体" w:eastAsia="宋体" w:cs="Times New Roman"/>
          <w:color w:val="000000"/>
          <w:kern w:val="0"/>
          <w:sz w:val="28"/>
          <w:szCs w:val="28"/>
        </w:rPr>
      </w:pPr>
      <w:r>
        <w:rPr>
          <w:rFonts w:hint="eastAsia" w:ascii="宋体" w:hAnsi="宋体" w:eastAsia="宋体" w:cs="Times New Roman"/>
          <w:color w:val="000000"/>
          <w:kern w:val="0"/>
          <w:sz w:val="28"/>
          <w:szCs w:val="28"/>
        </w:rPr>
        <w:t xml:space="preserve">4、开标时间为  </w:t>
      </w:r>
      <w:r>
        <w:rPr>
          <w:rFonts w:hint="eastAsia" w:ascii="宋体" w:hAnsi="宋体" w:eastAsia="宋体" w:cs="Times New Roman"/>
          <w:color w:val="000000"/>
          <w:kern w:val="0"/>
          <w:sz w:val="28"/>
          <w:szCs w:val="28"/>
          <w:lang w:val="en-US" w:eastAsia="zh-CN"/>
        </w:rPr>
        <w:t>2024</w:t>
      </w:r>
      <w:r>
        <w:rPr>
          <w:rFonts w:hint="eastAsia" w:ascii="宋体" w:hAnsi="宋体" w:eastAsia="宋体" w:cs="Times New Roman"/>
          <w:color w:val="000000"/>
          <w:kern w:val="0"/>
          <w:sz w:val="28"/>
          <w:szCs w:val="28"/>
        </w:rPr>
        <w:t xml:space="preserve"> 年</w:t>
      </w:r>
      <w:r>
        <w:rPr>
          <w:rFonts w:hint="eastAsia" w:ascii="宋体" w:hAnsi="宋体" w:eastAsia="宋体" w:cs="Times New Roman"/>
          <w:color w:val="000000"/>
          <w:kern w:val="0"/>
          <w:sz w:val="28"/>
          <w:szCs w:val="28"/>
          <w:lang w:val="en-US" w:eastAsia="zh-CN"/>
        </w:rPr>
        <w:t xml:space="preserve"> 6 </w:t>
      </w:r>
      <w:r>
        <w:rPr>
          <w:rFonts w:hint="eastAsia" w:ascii="宋体" w:hAnsi="宋体" w:eastAsia="宋体" w:cs="Times New Roman"/>
          <w:color w:val="000000"/>
          <w:kern w:val="0"/>
          <w:sz w:val="28"/>
          <w:szCs w:val="28"/>
        </w:rPr>
        <w:t>月</w:t>
      </w:r>
      <w:r>
        <w:rPr>
          <w:rFonts w:hint="eastAsia" w:ascii="宋体" w:hAnsi="宋体" w:eastAsia="宋体" w:cs="Times New Roman"/>
          <w:color w:val="000000"/>
          <w:kern w:val="0"/>
          <w:sz w:val="28"/>
          <w:szCs w:val="28"/>
          <w:lang w:val="en-US" w:eastAsia="zh-CN"/>
        </w:rPr>
        <w:t>4</w:t>
      </w:r>
      <w:r>
        <w:rPr>
          <w:rFonts w:hint="eastAsia" w:ascii="宋体" w:hAnsi="宋体" w:eastAsia="宋体" w:cs="Times New Roman"/>
          <w:color w:val="000000"/>
          <w:kern w:val="0"/>
          <w:sz w:val="28"/>
          <w:szCs w:val="28"/>
        </w:rPr>
        <w:t>日</w:t>
      </w:r>
      <w:r>
        <w:rPr>
          <w:rFonts w:hint="eastAsia" w:ascii="宋体" w:hAnsi="宋体" w:eastAsia="宋体" w:cs="Times New Roman"/>
          <w:color w:val="000000"/>
          <w:kern w:val="0"/>
          <w:sz w:val="28"/>
          <w:szCs w:val="28"/>
          <w:lang w:eastAsia="zh-CN"/>
        </w:rPr>
        <w:t>星期</w:t>
      </w:r>
      <w:r>
        <w:rPr>
          <w:rFonts w:hint="eastAsia" w:ascii="宋体" w:hAnsi="宋体" w:eastAsia="宋体" w:cs="Times New Roman"/>
          <w:color w:val="000000"/>
          <w:kern w:val="0"/>
          <w:sz w:val="28"/>
          <w:szCs w:val="28"/>
          <w:lang w:val="en-US" w:eastAsia="zh-CN"/>
        </w:rPr>
        <w:t>二</w:t>
      </w:r>
      <w:r>
        <w:rPr>
          <w:rFonts w:hint="eastAsia" w:ascii="宋体" w:hAnsi="宋体" w:eastAsia="宋体" w:cs="Times New Roman"/>
          <w:color w:val="000000"/>
          <w:kern w:val="0"/>
          <w:sz w:val="28"/>
          <w:szCs w:val="28"/>
        </w:rPr>
        <w:t xml:space="preserve"> </w:t>
      </w:r>
      <w:r>
        <w:rPr>
          <w:rFonts w:hint="eastAsia" w:ascii="宋体" w:hAnsi="宋体" w:eastAsia="宋体" w:cs="Times New Roman"/>
          <w:color w:val="000000"/>
          <w:kern w:val="0"/>
          <w:sz w:val="28"/>
          <w:szCs w:val="28"/>
          <w:lang w:val="en-US" w:eastAsia="zh-CN"/>
        </w:rPr>
        <w:t>9:30</w:t>
      </w:r>
      <w:r>
        <w:rPr>
          <w:rFonts w:hint="eastAsia" w:ascii="宋体" w:hAnsi="宋体" w:eastAsia="宋体" w:cs="Times New Roman"/>
          <w:color w:val="000000"/>
          <w:kern w:val="0"/>
          <w:sz w:val="28"/>
          <w:szCs w:val="28"/>
        </w:rPr>
        <w:t xml:space="preserve"> （北京时间）。</w:t>
      </w:r>
    </w:p>
    <w:p>
      <w:pPr>
        <w:keepNext w:val="0"/>
        <w:keepLines w:val="0"/>
        <w:pageBreakBefore w:val="0"/>
        <w:widowControl w:val="0"/>
        <w:numPr>
          <w:ilvl w:val="0"/>
          <w:numId w:val="0"/>
        </w:numPr>
        <w:wordWrap/>
        <w:overflowPunct/>
        <w:topLinePunct w:val="0"/>
        <w:autoSpaceDE w:val="0"/>
        <w:autoSpaceDN w:val="0"/>
        <w:bidi w:val="0"/>
        <w:adjustRightInd/>
        <w:snapToGrid/>
        <w:spacing w:line="500" w:lineRule="exact"/>
        <w:jc w:val="left"/>
        <w:outlineLvl w:val="9"/>
        <w:rPr>
          <w:rFonts w:hint="default" w:ascii="宋体" w:hAnsi="宋体" w:eastAsia="宋体" w:cs="Times New Roman"/>
          <w:color w:val="000000"/>
          <w:kern w:val="0"/>
          <w:sz w:val="28"/>
          <w:szCs w:val="28"/>
          <w:lang w:val="en-US" w:eastAsia="zh-CN"/>
        </w:rPr>
      </w:pPr>
      <w:r>
        <w:rPr>
          <w:rFonts w:hint="eastAsia" w:ascii="宋体" w:hAnsi="宋体" w:eastAsia="宋体" w:cs="Times New Roman"/>
          <w:color w:val="000000"/>
          <w:kern w:val="0"/>
          <w:sz w:val="28"/>
          <w:szCs w:val="28"/>
          <w:lang w:val="en-US" w:eastAsia="zh-CN"/>
        </w:rPr>
        <w:t>5、</w:t>
      </w:r>
      <w:r>
        <w:rPr>
          <w:rFonts w:hint="eastAsia" w:ascii="宋体" w:hAnsi="宋体" w:eastAsia="宋体" w:cs="Times New Roman"/>
          <w:color w:val="000000"/>
          <w:kern w:val="0"/>
          <w:sz w:val="28"/>
          <w:szCs w:val="28"/>
        </w:rPr>
        <w:t>递交地点：重庆市渝北区食品城西路1</w:t>
      </w:r>
      <w:r>
        <w:rPr>
          <w:rFonts w:hint="eastAsia" w:ascii="宋体" w:hAnsi="宋体" w:eastAsia="宋体" w:cs="Times New Roman"/>
          <w:color w:val="000000"/>
          <w:kern w:val="0"/>
          <w:sz w:val="28"/>
          <w:szCs w:val="28"/>
          <w:lang w:val="en-US" w:eastAsia="zh-CN"/>
        </w:rPr>
        <w:t>6</w:t>
      </w:r>
      <w:r>
        <w:rPr>
          <w:rFonts w:hint="eastAsia" w:ascii="宋体" w:hAnsi="宋体" w:eastAsia="宋体" w:cs="Times New Roman"/>
          <w:color w:val="000000"/>
          <w:kern w:val="0"/>
          <w:sz w:val="28"/>
          <w:szCs w:val="28"/>
        </w:rPr>
        <w:t>号天圣</w:t>
      </w:r>
      <w:r>
        <w:rPr>
          <w:rFonts w:hint="eastAsia" w:ascii="宋体" w:hAnsi="宋体" w:eastAsia="宋体" w:cs="Times New Roman"/>
          <w:color w:val="000000"/>
          <w:kern w:val="0"/>
          <w:sz w:val="28"/>
          <w:szCs w:val="28"/>
          <w:lang w:val="en-US" w:eastAsia="zh-CN"/>
        </w:rPr>
        <w:t>大厦 天圣制药集团</w:t>
      </w:r>
    </w:p>
    <w:p>
      <w:pPr>
        <w:keepNext w:val="0"/>
        <w:keepLines w:val="0"/>
        <w:pageBreakBefore w:val="0"/>
        <w:widowControl w:val="0"/>
        <w:numPr>
          <w:ilvl w:val="0"/>
          <w:numId w:val="0"/>
        </w:numPr>
        <w:wordWrap/>
        <w:overflowPunct/>
        <w:topLinePunct w:val="0"/>
        <w:autoSpaceDE w:val="0"/>
        <w:autoSpaceDN w:val="0"/>
        <w:bidi w:val="0"/>
        <w:adjustRightInd/>
        <w:snapToGrid/>
        <w:spacing w:line="500" w:lineRule="exact"/>
        <w:jc w:val="left"/>
        <w:outlineLvl w:val="9"/>
        <w:rPr>
          <w:rFonts w:hint="eastAsia" w:ascii="宋体" w:hAnsi="宋体" w:eastAsia="宋体" w:cs="Times New Roman"/>
          <w:color w:val="000000"/>
          <w:kern w:val="0"/>
          <w:sz w:val="28"/>
          <w:szCs w:val="28"/>
        </w:rPr>
      </w:pPr>
      <w:r>
        <w:rPr>
          <w:rFonts w:hint="eastAsia" w:ascii="宋体" w:hAnsi="宋体" w:eastAsia="宋体" w:cs="Times New Roman"/>
          <w:color w:val="000000"/>
          <w:kern w:val="0"/>
          <w:sz w:val="28"/>
          <w:szCs w:val="28"/>
          <w:lang w:val="en-US" w:eastAsia="zh-CN"/>
        </w:rPr>
        <w:t xml:space="preserve">6、开标地点 </w:t>
      </w:r>
      <w:r>
        <w:rPr>
          <w:rFonts w:hint="eastAsia" w:ascii="宋体" w:hAnsi="宋体" w:eastAsia="宋体" w:cs="Times New Roman"/>
          <w:color w:val="000000"/>
          <w:kern w:val="0"/>
          <w:sz w:val="28"/>
          <w:szCs w:val="28"/>
        </w:rPr>
        <w:t>：重庆市渝北区食品城西路1</w:t>
      </w:r>
      <w:r>
        <w:rPr>
          <w:rFonts w:hint="eastAsia" w:ascii="宋体" w:hAnsi="宋体" w:eastAsia="宋体" w:cs="Times New Roman"/>
          <w:color w:val="000000"/>
          <w:kern w:val="0"/>
          <w:sz w:val="28"/>
          <w:szCs w:val="28"/>
          <w:lang w:val="en-US" w:eastAsia="zh-CN"/>
        </w:rPr>
        <w:t>6</w:t>
      </w:r>
      <w:r>
        <w:rPr>
          <w:rFonts w:hint="eastAsia" w:ascii="宋体" w:hAnsi="宋体" w:eastAsia="宋体" w:cs="Times New Roman"/>
          <w:color w:val="000000"/>
          <w:kern w:val="0"/>
          <w:sz w:val="28"/>
          <w:szCs w:val="28"/>
        </w:rPr>
        <w:t>号天圣制药集团</w:t>
      </w:r>
    </w:p>
    <w:p>
      <w:pPr>
        <w:pStyle w:val="8"/>
        <w:keepNext w:val="0"/>
        <w:keepLines w:val="0"/>
        <w:pageBreakBefore w:val="0"/>
        <w:widowControl w:val="0"/>
        <w:wordWrap/>
        <w:overflowPunct/>
        <w:topLinePunct w:val="0"/>
        <w:bidi w:val="0"/>
        <w:adjustRightInd/>
        <w:snapToGrid/>
        <w:spacing w:beforeLines="0" w:afterLines="0" w:line="500" w:lineRule="exact"/>
        <w:ind w:left="0" w:leftChars="0" w:firstLine="0" w:firstLineChars="0"/>
        <w:jc w:val="left"/>
        <w:outlineLvl w:val="9"/>
        <w:rPr>
          <w:rFonts w:ascii="宋体" w:hAnsi="宋体" w:eastAsia="宋体"/>
          <w:b/>
          <w:bCs/>
          <w:color w:val="000000"/>
          <w:sz w:val="28"/>
          <w:szCs w:val="28"/>
        </w:rPr>
      </w:pPr>
      <w:bookmarkStart w:id="0" w:name="_Toc142892165"/>
      <w:bookmarkStart w:id="1" w:name="_Toc143407898"/>
      <w:r>
        <w:rPr>
          <w:rFonts w:hint="eastAsia" w:ascii="宋体" w:hAnsi="宋体" w:eastAsia="宋体"/>
          <w:b/>
          <w:bCs/>
          <w:color w:val="000000"/>
          <w:sz w:val="28"/>
          <w:szCs w:val="28"/>
        </w:rPr>
        <w:t>十一、招标通告附件</w:t>
      </w:r>
      <w:bookmarkEnd w:id="0"/>
      <w:bookmarkEnd w:id="1"/>
    </w:p>
    <w:p>
      <w:pPr>
        <w:pStyle w:val="9"/>
        <w:keepNext w:val="0"/>
        <w:keepLines w:val="0"/>
        <w:pageBreakBefore w:val="0"/>
        <w:widowControl w:val="0"/>
        <w:wordWrap/>
        <w:overflowPunct/>
        <w:topLinePunct w:val="0"/>
        <w:autoSpaceDE w:val="0"/>
        <w:autoSpaceDN w:val="0"/>
        <w:bidi w:val="0"/>
        <w:adjustRightInd/>
        <w:snapToGrid/>
        <w:spacing w:line="500" w:lineRule="exact"/>
        <w:ind w:firstLineChars="0"/>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附件一：授权委托书格式</w:t>
      </w:r>
    </w:p>
    <w:p>
      <w:pPr>
        <w:pStyle w:val="9"/>
        <w:keepNext w:val="0"/>
        <w:keepLines w:val="0"/>
        <w:pageBreakBefore w:val="0"/>
        <w:widowControl w:val="0"/>
        <w:wordWrap/>
        <w:overflowPunct/>
        <w:topLinePunct w:val="0"/>
        <w:autoSpaceDE w:val="0"/>
        <w:autoSpaceDN w:val="0"/>
        <w:bidi w:val="0"/>
        <w:adjustRightInd/>
        <w:snapToGrid/>
        <w:spacing w:line="500" w:lineRule="exact"/>
        <w:ind w:firstLineChars="0"/>
        <w:jc w:val="left"/>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附件二：商务条款偏离表</w:t>
      </w:r>
    </w:p>
    <w:p>
      <w:pPr>
        <w:pStyle w:val="9"/>
        <w:keepNext w:val="0"/>
        <w:keepLines w:val="0"/>
        <w:pageBreakBefore w:val="0"/>
        <w:widowControl w:val="0"/>
        <w:kinsoku/>
        <w:wordWrap/>
        <w:overflowPunct/>
        <w:topLinePunct w:val="0"/>
        <w:autoSpaceDE w:val="0"/>
        <w:autoSpaceDN w:val="0"/>
        <w:bidi w:val="0"/>
        <w:adjustRightInd/>
        <w:snapToGrid/>
        <w:spacing w:line="500" w:lineRule="exact"/>
        <w:ind w:firstLineChars="0"/>
        <w:jc w:val="left"/>
        <w:textAlignment w:val="auto"/>
        <w:outlineLvl w:val="9"/>
        <w:rPr>
          <w:rFonts w:hint="eastAsia" w:ascii="宋体" w:hAnsi="宋体" w:eastAsia="宋体" w:cs="Times New Roman"/>
          <w:color w:val="000000"/>
          <w:kern w:val="0"/>
          <w:sz w:val="28"/>
          <w:szCs w:val="28"/>
        </w:rPr>
      </w:pPr>
      <w:r>
        <w:rPr>
          <w:rFonts w:hint="eastAsia" w:ascii="宋体" w:hAnsi="宋体" w:eastAsia="宋体" w:cs="Times New Roman"/>
          <w:color w:val="000000"/>
          <w:kern w:val="0"/>
          <w:sz w:val="28"/>
          <w:szCs w:val="28"/>
        </w:rPr>
        <w:t>附件三：技术条款偏离表</w:t>
      </w:r>
    </w:p>
    <w:p>
      <w:pPr>
        <w:pStyle w:val="9"/>
        <w:keepNext w:val="0"/>
        <w:keepLines w:val="0"/>
        <w:pageBreakBefore w:val="0"/>
        <w:widowControl w:val="0"/>
        <w:kinsoku/>
        <w:wordWrap/>
        <w:overflowPunct/>
        <w:topLinePunct w:val="0"/>
        <w:autoSpaceDE w:val="0"/>
        <w:autoSpaceDN w:val="0"/>
        <w:bidi w:val="0"/>
        <w:adjustRightInd/>
        <w:snapToGrid/>
        <w:spacing w:line="500" w:lineRule="exact"/>
        <w:ind w:firstLineChars="0"/>
        <w:jc w:val="left"/>
        <w:textAlignment w:val="auto"/>
        <w:outlineLvl w:val="9"/>
        <w:rPr>
          <w:rFonts w:hint="eastAsia" w:ascii="宋体" w:hAnsi="宋体" w:eastAsia="宋体" w:cs="Times New Roman"/>
          <w:color w:val="000000"/>
          <w:kern w:val="0"/>
          <w:sz w:val="28"/>
          <w:szCs w:val="28"/>
          <w:lang w:eastAsia="zh-CN"/>
        </w:rPr>
      </w:pPr>
      <w:r>
        <w:rPr>
          <w:rFonts w:hint="eastAsia" w:ascii="宋体" w:hAnsi="宋体" w:eastAsia="宋体" w:cs="Times New Roman"/>
          <w:color w:val="000000"/>
          <w:kern w:val="0"/>
          <w:sz w:val="28"/>
          <w:szCs w:val="28"/>
          <w:lang w:eastAsia="zh-CN"/>
        </w:rPr>
        <w:t>附件四：承诺书</w:t>
      </w:r>
    </w:p>
    <w:p>
      <w:pPr>
        <w:keepNext w:val="0"/>
        <w:keepLines w:val="0"/>
        <w:pageBreakBefore w:val="0"/>
        <w:widowControl w:val="0"/>
        <w:kinsoku/>
        <w:wordWrap/>
        <w:overflowPunct/>
        <w:topLinePunct w:val="0"/>
        <w:autoSpaceDE w:val="0"/>
        <w:autoSpaceDN w:val="0"/>
        <w:bidi w:val="0"/>
        <w:adjustRightInd/>
        <w:snapToGrid/>
        <w:spacing w:line="500" w:lineRule="exact"/>
        <w:ind w:firstLine="562" w:firstLineChars="200"/>
        <w:jc w:val="left"/>
        <w:textAlignment w:val="auto"/>
        <w:outlineLvl w:val="9"/>
        <w:rPr>
          <w:rFonts w:hint="eastAsia" w:ascii="宋体" w:hAnsi="宋体" w:eastAsia="宋体" w:cs="Times New Roman"/>
          <w:color w:val="000000"/>
          <w:kern w:val="0"/>
          <w:sz w:val="28"/>
          <w:szCs w:val="28"/>
          <w:lang w:eastAsia="zh-CN"/>
        </w:rPr>
      </w:pPr>
      <w:r>
        <w:rPr>
          <w:rFonts w:hint="eastAsia" w:ascii="宋体" w:hAnsi="宋体" w:eastAsia="宋体" w:cs="Times New Roman"/>
          <w:b/>
          <w:bCs/>
          <w:color w:val="000000"/>
          <w:kern w:val="0"/>
          <w:sz w:val="28"/>
          <w:szCs w:val="28"/>
        </w:rPr>
        <w:t>招标单位：</w:t>
      </w:r>
      <w:r>
        <w:rPr>
          <w:rFonts w:hint="eastAsia" w:ascii="宋体" w:hAnsi="宋体" w:eastAsia="宋体" w:cs="Times New Roman"/>
          <w:color w:val="000000"/>
          <w:kern w:val="0"/>
          <w:sz w:val="28"/>
          <w:szCs w:val="28"/>
          <w:lang w:eastAsia="zh-CN"/>
        </w:rPr>
        <w:t>天圣制药集团股份有限公司</w:t>
      </w:r>
    </w:p>
    <w:p>
      <w:pPr>
        <w:keepNext w:val="0"/>
        <w:keepLines w:val="0"/>
        <w:pageBreakBefore w:val="0"/>
        <w:widowControl w:val="0"/>
        <w:kinsoku/>
        <w:wordWrap/>
        <w:overflowPunct/>
        <w:topLinePunct w:val="0"/>
        <w:autoSpaceDE w:val="0"/>
        <w:autoSpaceDN w:val="0"/>
        <w:bidi w:val="0"/>
        <w:adjustRightInd/>
        <w:snapToGrid/>
        <w:spacing w:line="500" w:lineRule="exact"/>
        <w:ind w:firstLine="560" w:firstLineChars="200"/>
        <w:jc w:val="left"/>
        <w:textAlignment w:val="auto"/>
        <w:outlineLvl w:val="9"/>
        <w:rPr>
          <w:rFonts w:hint="eastAsia" w:ascii="宋体" w:hAnsi="宋体" w:eastAsia="宋体" w:cs="Times New Roman"/>
          <w:color w:val="000000"/>
          <w:kern w:val="0"/>
          <w:sz w:val="28"/>
          <w:szCs w:val="28"/>
          <w:lang w:val="en-US" w:eastAsia="zh-CN"/>
        </w:rPr>
      </w:pPr>
      <w:r>
        <w:rPr>
          <w:rFonts w:hint="eastAsia" w:ascii="宋体" w:hAnsi="宋体" w:eastAsia="宋体" w:cs="Times New Roman"/>
          <w:color w:val="000000"/>
          <w:kern w:val="0"/>
          <w:sz w:val="28"/>
          <w:szCs w:val="28"/>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500" w:lineRule="exact"/>
        <w:ind w:firstLine="560" w:firstLineChars="200"/>
        <w:jc w:val="left"/>
        <w:textAlignment w:val="auto"/>
        <w:outlineLvl w:val="9"/>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招标地址：重庆市渝北区食品城西</w:t>
      </w:r>
      <w:r>
        <w:rPr>
          <w:rFonts w:hint="eastAsia" w:ascii="宋体" w:hAnsi="宋体" w:eastAsia="宋体" w:cs="Times New Roman"/>
          <w:color w:val="000000"/>
          <w:kern w:val="0"/>
          <w:sz w:val="28"/>
          <w:szCs w:val="28"/>
          <w:lang w:val="en-US" w:eastAsia="zh-CN"/>
        </w:rPr>
        <w:t>路16</w:t>
      </w:r>
      <w:r>
        <w:rPr>
          <w:rFonts w:hint="eastAsia" w:ascii="宋体" w:hAnsi="宋体" w:eastAsia="宋体" w:cs="Times New Roman"/>
          <w:color w:val="000000"/>
          <w:kern w:val="0"/>
          <w:sz w:val="28"/>
          <w:szCs w:val="28"/>
        </w:rPr>
        <w:t>号</w:t>
      </w:r>
    </w:p>
    <w:p>
      <w:pPr>
        <w:keepNext w:val="0"/>
        <w:keepLines w:val="0"/>
        <w:pageBreakBefore w:val="0"/>
        <w:widowControl w:val="0"/>
        <w:kinsoku/>
        <w:wordWrap/>
        <w:overflowPunct/>
        <w:topLinePunct w:val="0"/>
        <w:autoSpaceDE w:val="0"/>
        <w:autoSpaceDN w:val="0"/>
        <w:bidi w:val="0"/>
        <w:adjustRightInd/>
        <w:snapToGrid/>
        <w:spacing w:line="500" w:lineRule="exact"/>
        <w:ind w:firstLine="560" w:firstLineChars="200"/>
        <w:jc w:val="left"/>
        <w:textAlignment w:val="auto"/>
        <w:outlineLvl w:val="9"/>
        <w:rPr>
          <w:rFonts w:hint="eastAsia" w:ascii="宋体" w:hAnsi="宋体" w:eastAsia="宋体" w:cs="Times New Roman"/>
          <w:color w:val="000000"/>
          <w:kern w:val="0"/>
          <w:sz w:val="28"/>
          <w:szCs w:val="28"/>
          <w:lang w:val="en-US" w:eastAsia="zh-CN"/>
        </w:rPr>
      </w:pPr>
      <w:r>
        <w:rPr>
          <w:rFonts w:hint="eastAsia" w:ascii="宋体" w:hAnsi="宋体" w:eastAsia="宋体" w:cs="Times New Roman"/>
          <w:color w:val="000000"/>
          <w:kern w:val="0"/>
          <w:sz w:val="28"/>
          <w:szCs w:val="28"/>
        </w:rPr>
        <w:t>投标联系</w:t>
      </w:r>
      <w:r>
        <w:rPr>
          <w:rFonts w:ascii="宋体" w:hAnsi="宋体" w:eastAsia="宋体" w:cs="Times New Roman"/>
          <w:color w:val="000000"/>
          <w:kern w:val="0"/>
          <w:sz w:val="28"/>
          <w:szCs w:val="28"/>
        </w:rPr>
        <w:t>:</w:t>
      </w:r>
      <w:r>
        <w:rPr>
          <w:rFonts w:hint="eastAsia" w:ascii="宋体" w:hAnsi="宋体" w:eastAsia="宋体" w:cs="Times New Roman"/>
          <w:color w:val="000000"/>
          <w:kern w:val="0"/>
          <w:sz w:val="28"/>
          <w:szCs w:val="28"/>
          <w:lang w:val="en-US" w:eastAsia="zh-CN"/>
        </w:rPr>
        <w:t xml:space="preserve"> </w:t>
      </w:r>
      <w:r>
        <w:rPr>
          <w:rFonts w:hint="eastAsia" w:ascii="宋体" w:hAnsi="宋体" w:eastAsia="宋体" w:cs="Times New Roman"/>
          <w:color w:val="000000"/>
          <w:kern w:val="0"/>
          <w:sz w:val="28"/>
          <w:szCs w:val="28"/>
          <w:lang w:eastAsia="zh-CN"/>
        </w:rPr>
        <w:t>张</w:t>
      </w:r>
      <w:r>
        <w:rPr>
          <w:rFonts w:hint="eastAsia" w:ascii="宋体" w:hAnsi="宋体" w:eastAsia="宋体" w:cs="Times New Roman"/>
          <w:color w:val="000000"/>
          <w:kern w:val="0"/>
          <w:sz w:val="28"/>
          <w:szCs w:val="28"/>
          <w:lang w:val="en-US" w:eastAsia="zh-CN"/>
        </w:rPr>
        <w:t xml:space="preserve">  聪 ：135 9400 1189</w:t>
      </w:r>
    </w:p>
    <w:p>
      <w:pPr>
        <w:keepNext w:val="0"/>
        <w:keepLines w:val="0"/>
        <w:pageBreakBefore w:val="0"/>
        <w:widowControl w:val="0"/>
        <w:kinsoku/>
        <w:wordWrap/>
        <w:overflowPunct/>
        <w:topLinePunct w:val="0"/>
        <w:autoSpaceDE w:val="0"/>
        <w:autoSpaceDN w:val="0"/>
        <w:bidi w:val="0"/>
        <w:adjustRightInd/>
        <w:snapToGrid/>
        <w:spacing w:line="500" w:lineRule="exact"/>
        <w:ind w:firstLine="1960" w:firstLineChars="700"/>
        <w:jc w:val="left"/>
        <w:textAlignment w:val="auto"/>
        <w:outlineLvl w:val="9"/>
        <w:rPr>
          <w:rFonts w:ascii="宋体" w:hAnsi="Calibri" w:eastAsia="宋体" w:cs="Times New Roman"/>
          <w:color w:val="000000"/>
          <w:kern w:val="0"/>
          <w:sz w:val="28"/>
          <w:szCs w:val="28"/>
          <w:lang w:val="en-US"/>
        </w:rPr>
      </w:pPr>
      <w:r>
        <w:rPr>
          <w:rFonts w:hint="eastAsia" w:ascii="宋体" w:hAnsi="宋体" w:eastAsia="宋体" w:cs="Times New Roman"/>
          <w:color w:val="000000"/>
          <w:kern w:val="0"/>
          <w:sz w:val="28"/>
          <w:szCs w:val="28"/>
          <w:lang w:val="en-US" w:eastAsia="zh-CN"/>
        </w:rPr>
        <w:t>谭祥兵 ：189 8352 0689</w:t>
      </w:r>
    </w:p>
    <w:p>
      <w:pPr>
        <w:keepNext w:val="0"/>
        <w:keepLines w:val="0"/>
        <w:pageBreakBefore w:val="0"/>
        <w:widowControl w:val="0"/>
        <w:kinsoku/>
        <w:wordWrap/>
        <w:overflowPunct/>
        <w:topLinePunct w:val="0"/>
        <w:autoSpaceDE w:val="0"/>
        <w:autoSpaceDN w:val="0"/>
        <w:bidi w:val="0"/>
        <w:adjustRightInd/>
        <w:snapToGrid/>
        <w:spacing w:line="500" w:lineRule="exact"/>
        <w:ind w:firstLine="560" w:firstLineChars="200"/>
        <w:jc w:val="left"/>
        <w:textAlignment w:val="auto"/>
        <w:outlineLvl w:val="9"/>
        <w:rPr>
          <w:rFonts w:hint="eastAsia" w:ascii="宋体" w:hAnsi="宋体" w:eastAsia="宋体" w:cs="Times New Roman"/>
          <w:color w:val="000000"/>
          <w:kern w:val="0"/>
          <w:sz w:val="28"/>
          <w:szCs w:val="28"/>
          <w:lang w:val="en-US" w:eastAsia="zh-CN"/>
        </w:rPr>
      </w:pPr>
      <w:r>
        <w:rPr>
          <w:rFonts w:hint="eastAsia" w:ascii="宋体" w:hAnsi="宋体" w:eastAsia="宋体" w:cs="Times New Roman"/>
          <w:color w:val="000000"/>
          <w:kern w:val="0"/>
          <w:sz w:val="28"/>
          <w:szCs w:val="28"/>
          <w:lang w:val="en-US" w:eastAsia="zh-CN"/>
        </w:rPr>
        <w:t xml:space="preserve">技术咨询：牟伦胜 ：133 1729 3339 </w:t>
      </w:r>
    </w:p>
    <w:p>
      <w:pPr>
        <w:keepNext w:val="0"/>
        <w:keepLines w:val="0"/>
        <w:pageBreakBefore w:val="0"/>
        <w:widowControl w:val="0"/>
        <w:kinsoku/>
        <w:wordWrap/>
        <w:overflowPunct/>
        <w:topLinePunct w:val="0"/>
        <w:autoSpaceDE w:val="0"/>
        <w:autoSpaceDN w:val="0"/>
        <w:bidi w:val="0"/>
        <w:adjustRightInd/>
        <w:snapToGrid/>
        <w:spacing w:line="500" w:lineRule="exact"/>
        <w:ind w:firstLine="560" w:firstLineChars="200"/>
        <w:jc w:val="left"/>
        <w:textAlignment w:val="auto"/>
        <w:outlineLvl w:val="9"/>
        <w:rPr>
          <w:rFonts w:hint="default" w:ascii="宋体" w:hAnsi="宋体" w:eastAsia="宋体" w:cs="Times New Roman"/>
          <w:color w:val="000000"/>
          <w:kern w:val="0"/>
          <w:sz w:val="28"/>
          <w:szCs w:val="28"/>
          <w:lang w:val="en-US" w:eastAsia="zh-CN"/>
        </w:rPr>
      </w:pPr>
      <w:r>
        <w:rPr>
          <w:rFonts w:hint="eastAsia" w:ascii="宋体" w:hAnsi="宋体" w:eastAsia="宋体" w:cs="Times New Roman"/>
          <w:color w:val="000000"/>
          <w:kern w:val="0"/>
          <w:sz w:val="28"/>
          <w:szCs w:val="28"/>
          <w:lang w:val="en-US" w:eastAsia="zh-CN"/>
        </w:rPr>
        <w:t>现场联系人：阳青松</w:t>
      </w:r>
      <w:r>
        <w:rPr>
          <w:rFonts w:hint="eastAsia" w:ascii="宋体" w:hAnsi="宋体" w:eastAsia="宋体" w:cs="Times New Roman"/>
          <w:color w:val="000000"/>
          <w:kern w:val="0"/>
          <w:sz w:val="28"/>
          <w:szCs w:val="28"/>
        </w:rPr>
        <w:t xml:space="preserve"> </w:t>
      </w:r>
      <w:r>
        <w:rPr>
          <w:rFonts w:hint="eastAsia" w:ascii="宋体" w:hAnsi="宋体" w:eastAsia="宋体" w:cs="Times New Roman"/>
          <w:color w:val="000000"/>
          <w:kern w:val="0"/>
          <w:sz w:val="28"/>
          <w:szCs w:val="28"/>
          <w:lang w:eastAsia="zh-CN"/>
        </w:rPr>
        <w:t>：</w:t>
      </w:r>
      <w:r>
        <w:rPr>
          <w:rFonts w:hint="eastAsia" w:ascii="宋体" w:hAnsi="宋体" w:eastAsia="宋体" w:cs="Times New Roman"/>
          <w:color w:val="000000"/>
          <w:kern w:val="0"/>
          <w:sz w:val="28"/>
          <w:szCs w:val="28"/>
          <w:lang w:val="en-US" w:eastAsia="zh-CN"/>
        </w:rPr>
        <w:t xml:space="preserve">139 9687 2459 </w:t>
      </w: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hint="eastAsia" w:ascii="宋体" w:hAnsi="宋体" w:eastAsia="宋体" w:cs="Times New Roman"/>
          <w:color w:val="000000"/>
          <w:kern w:val="0"/>
          <w:sz w:val="28"/>
          <w:szCs w:val="28"/>
          <w:lang w:val="en-US" w:eastAsia="zh-CN"/>
        </w:rPr>
      </w:pP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hint="eastAsia" w:ascii="宋体" w:hAnsi="宋体" w:eastAsia="宋体" w:cs="Times New Roman"/>
          <w:color w:val="000000"/>
          <w:kern w:val="0"/>
          <w:sz w:val="28"/>
          <w:szCs w:val="28"/>
          <w:lang w:val="en-US" w:eastAsia="zh-CN"/>
        </w:rPr>
      </w:pP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hint="eastAsia" w:ascii="宋体" w:hAnsi="宋体" w:eastAsia="宋体" w:cs="Times New Roman"/>
          <w:color w:val="000000"/>
          <w:kern w:val="0"/>
          <w:sz w:val="28"/>
          <w:szCs w:val="28"/>
          <w:lang w:val="en-US" w:eastAsia="zh-CN"/>
        </w:rPr>
      </w:pPr>
    </w:p>
    <w:p>
      <w:pPr>
        <w:keepNext w:val="0"/>
        <w:keepLines w:val="0"/>
        <w:pageBreakBefore w:val="0"/>
        <w:widowControl w:val="0"/>
        <w:wordWrap/>
        <w:overflowPunct/>
        <w:topLinePunct w:val="0"/>
        <w:autoSpaceDE w:val="0"/>
        <w:autoSpaceDN w:val="0"/>
        <w:bidi w:val="0"/>
        <w:adjustRightInd/>
        <w:snapToGrid/>
        <w:spacing w:line="500" w:lineRule="exact"/>
        <w:jc w:val="left"/>
        <w:outlineLvl w:val="9"/>
        <w:rPr>
          <w:rFonts w:hint="eastAsia" w:ascii="宋体" w:hAnsi="宋体" w:eastAsia="宋体" w:cs="Times New Roman"/>
          <w:color w:val="000000"/>
          <w:kern w:val="0"/>
          <w:sz w:val="28"/>
          <w:szCs w:val="28"/>
          <w:lang w:val="en-US" w:eastAsia="zh-CN"/>
        </w:rPr>
      </w:pPr>
    </w:p>
    <w:p>
      <w:pPr>
        <w:keepNext w:val="0"/>
        <w:keepLines w:val="0"/>
        <w:pageBreakBefore w:val="0"/>
        <w:widowControl w:val="0"/>
        <w:wordWrap/>
        <w:overflowPunct/>
        <w:topLinePunct w:val="0"/>
        <w:autoSpaceDE w:val="0"/>
        <w:autoSpaceDN w:val="0"/>
        <w:bidi w:val="0"/>
        <w:adjustRightInd/>
        <w:snapToGrid/>
        <w:spacing w:line="500" w:lineRule="exact"/>
        <w:ind w:firstLine="1687" w:firstLineChars="700"/>
        <w:jc w:val="left"/>
        <w:outlineLvl w:val="9"/>
        <w:rPr>
          <w:rFonts w:ascii="宋体" w:hAnsi="Calibri" w:eastAsia="宋体" w:cs="Times New Roman"/>
          <w:b/>
          <w:color w:val="000000"/>
          <w:kern w:val="0"/>
          <w:sz w:val="24"/>
          <w:szCs w:val="24"/>
        </w:rPr>
      </w:pPr>
      <w:r>
        <w:rPr>
          <w:rFonts w:hint="eastAsia" w:ascii="宋体" w:hAnsi="宋体" w:eastAsia="宋体" w:cs="Times New Roman"/>
          <w:b/>
          <w:color w:val="000000"/>
          <w:kern w:val="0"/>
          <w:sz w:val="24"/>
          <w:szCs w:val="24"/>
        </w:rPr>
        <w:t>附件一：</w:t>
      </w:r>
    </w:p>
    <w:p>
      <w:pPr>
        <w:autoSpaceDE w:val="0"/>
        <w:autoSpaceDN w:val="0"/>
        <w:spacing w:line="360" w:lineRule="auto"/>
        <w:ind w:firstLine="2891" w:firstLineChars="900"/>
        <w:rPr>
          <w:rFonts w:ascii="宋体" w:hAnsi="Calibri" w:eastAsia="宋体" w:cs="Times New Roman"/>
          <w:b/>
          <w:bCs/>
          <w:color w:val="000000"/>
          <w:kern w:val="0"/>
          <w:sz w:val="32"/>
          <w:szCs w:val="32"/>
        </w:rPr>
      </w:pPr>
      <w:r>
        <w:rPr>
          <w:rFonts w:hint="eastAsia" w:ascii="宋体" w:hAnsi="宋体" w:eastAsia="宋体" w:cs="Times New Roman"/>
          <w:b/>
          <w:bCs/>
          <w:color w:val="000000"/>
          <w:kern w:val="0"/>
          <w:sz w:val="32"/>
          <w:szCs w:val="32"/>
        </w:rPr>
        <w:t>授权委托书</w:t>
      </w:r>
    </w:p>
    <w:p>
      <w:pPr>
        <w:autoSpaceDE w:val="0"/>
        <w:autoSpaceDN w:val="0"/>
        <w:spacing w:line="240" w:lineRule="exact"/>
        <w:ind w:firstLine="3253" w:firstLineChars="900"/>
        <w:rPr>
          <w:rFonts w:ascii="宋体" w:hAnsi="Calibri" w:eastAsia="宋体" w:cs="Times New Roman"/>
          <w:b/>
          <w:bCs/>
          <w:color w:val="000000"/>
          <w:kern w:val="0"/>
          <w:sz w:val="36"/>
          <w:szCs w:val="36"/>
        </w:rPr>
      </w:pPr>
    </w:p>
    <w:p>
      <w:pPr>
        <w:spacing w:line="360" w:lineRule="auto"/>
        <w:rPr>
          <w:rFonts w:ascii="宋体" w:hAnsi="Calibri" w:eastAsia="宋体" w:cs="Times New Roman"/>
          <w:color w:val="000000"/>
          <w:kern w:val="0"/>
          <w:sz w:val="28"/>
          <w:szCs w:val="28"/>
        </w:rPr>
      </w:pPr>
      <w:r>
        <w:rPr>
          <w:rFonts w:hint="eastAsia" w:ascii="宋体" w:hAnsi="宋体" w:eastAsia="宋体" w:cs="Times New Roman"/>
          <w:b/>
          <w:bCs/>
          <w:color w:val="000000"/>
          <w:kern w:val="0"/>
          <w:sz w:val="28"/>
          <w:szCs w:val="28"/>
        </w:rPr>
        <w:t>（致招标人）</w:t>
      </w:r>
      <w:r>
        <w:rPr>
          <w:rFonts w:hint="eastAsia" w:ascii="宋体" w:hAnsi="宋体" w:eastAsia="宋体" w:cs="Times New Roman"/>
          <w:color w:val="000000"/>
          <w:kern w:val="0"/>
          <w:sz w:val="28"/>
          <w:szCs w:val="28"/>
        </w:rPr>
        <w:t>：</w:t>
      </w:r>
    </w:p>
    <w:p>
      <w:pPr>
        <w:autoSpaceDE w:val="0"/>
        <w:autoSpaceDN w:val="0"/>
        <w:spacing w:line="360" w:lineRule="auto"/>
        <w:ind w:firstLine="560" w:firstLineChars="200"/>
        <w:jc w:val="left"/>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我（</w:t>
      </w:r>
      <w:r>
        <w:rPr>
          <w:rFonts w:hint="eastAsia" w:ascii="宋体" w:hAnsi="宋体" w:eastAsia="宋体" w:cs="Times New Roman"/>
          <w:color w:val="000000"/>
          <w:kern w:val="0"/>
          <w:sz w:val="28"/>
          <w:szCs w:val="28"/>
          <w:u w:val="single"/>
        </w:rPr>
        <w:t>姓名</w:t>
      </w:r>
      <w:r>
        <w:rPr>
          <w:rFonts w:hint="eastAsia" w:ascii="宋体" w:hAnsi="宋体" w:eastAsia="宋体" w:cs="Times New Roman"/>
          <w:color w:val="000000"/>
          <w:kern w:val="0"/>
          <w:sz w:val="28"/>
          <w:szCs w:val="28"/>
          <w:u w:val="single"/>
          <w:lang w:val="en-US" w:eastAsia="zh-CN"/>
        </w:rPr>
        <w:t xml:space="preserve"> </w:t>
      </w:r>
      <w:r>
        <w:rPr>
          <w:rFonts w:hint="eastAsia" w:ascii="宋体" w:hAnsi="宋体" w:eastAsia="宋体" w:cs="Times New Roman"/>
          <w:color w:val="000000"/>
          <w:kern w:val="0"/>
          <w:sz w:val="28"/>
          <w:szCs w:val="28"/>
        </w:rPr>
        <w:t>）系（</w:t>
      </w:r>
      <w:r>
        <w:rPr>
          <w:rFonts w:hint="eastAsia" w:ascii="宋体" w:hAnsi="宋体" w:eastAsia="宋体" w:cs="Times New Roman"/>
          <w:color w:val="000000"/>
          <w:kern w:val="0"/>
          <w:sz w:val="28"/>
          <w:szCs w:val="28"/>
          <w:u w:val="single"/>
        </w:rPr>
        <w:t>投标人名称</w:t>
      </w:r>
      <w:r>
        <w:rPr>
          <w:rFonts w:hint="eastAsia" w:ascii="宋体" w:hAnsi="宋体" w:eastAsia="宋体" w:cs="Times New Roman"/>
          <w:color w:val="000000"/>
          <w:kern w:val="0"/>
          <w:sz w:val="28"/>
          <w:szCs w:val="28"/>
          <w:u w:val="single"/>
          <w:lang w:val="en-US" w:eastAsia="zh-CN"/>
        </w:rPr>
        <w:t xml:space="preserve"> </w:t>
      </w:r>
      <w:r>
        <w:rPr>
          <w:rFonts w:hint="eastAsia" w:ascii="宋体" w:hAnsi="宋体" w:eastAsia="宋体" w:cs="Times New Roman"/>
          <w:color w:val="000000"/>
          <w:kern w:val="0"/>
          <w:sz w:val="28"/>
          <w:szCs w:val="28"/>
        </w:rPr>
        <w:t>）的法定代表人，现任职务，我申明委托（</w:t>
      </w:r>
      <w:r>
        <w:rPr>
          <w:rFonts w:hint="eastAsia" w:ascii="宋体" w:hAnsi="宋体" w:eastAsia="宋体" w:cs="Times New Roman"/>
          <w:color w:val="000000"/>
          <w:kern w:val="0"/>
          <w:sz w:val="28"/>
          <w:szCs w:val="28"/>
          <w:u w:val="single"/>
        </w:rPr>
        <w:t>代理人单位名称</w:t>
      </w:r>
      <w:r>
        <w:rPr>
          <w:rFonts w:hint="eastAsia" w:ascii="宋体" w:hAnsi="宋体" w:eastAsia="宋体" w:cs="Times New Roman"/>
          <w:color w:val="000000"/>
          <w:kern w:val="0"/>
          <w:sz w:val="28"/>
          <w:szCs w:val="28"/>
        </w:rPr>
        <w:t>）（</w:t>
      </w:r>
      <w:r>
        <w:rPr>
          <w:rFonts w:hint="eastAsia" w:ascii="宋体" w:hAnsi="宋体" w:eastAsia="宋体" w:cs="Times New Roman"/>
          <w:color w:val="000000"/>
          <w:kern w:val="0"/>
          <w:sz w:val="28"/>
          <w:szCs w:val="28"/>
          <w:u w:val="single"/>
        </w:rPr>
        <w:t>职务</w:t>
      </w:r>
      <w:r>
        <w:rPr>
          <w:rFonts w:hint="eastAsia" w:ascii="宋体" w:hAnsi="宋体" w:eastAsia="宋体" w:cs="Times New Roman"/>
          <w:color w:val="000000"/>
          <w:kern w:val="0"/>
          <w:sz w:val="28"/>
          <w:szCs w:val="28"/>
        </w:rPr>
        <w:t>）（</w:t>
      </w:r>
      <w:r>
        <w:rPr>
          <w:rFonts w:hint="eastAsia" w:ascii="宋体" w:hAnsi="宋体" w:eastAsia="宋体" w:cs="Times New Roman"/>
          <w:color w:val="000000"/>
          <w:kern w:val="0"/>
          <w:sz w:val="28"/>
          <w:szCs w:val="28"/>
          <w:u w:val="single"/>
        </w:rPr>
        <w:t>姓名</w:t>
      </w:r>
      <w:r>
        <w:rPr>
          <w:rFonts w:hint="eastAsia" w:ascii="宋体" w:hAnsi="宋体" w:eastAsia="宋体" w:cs="Times New Roman"/>
          <w:color w:val="000000"/>
          <w:kern w:val="0"/>
          <w:sz w:val="28"/>
          <w:szCs w:val="28"/>
        </w:rPr>
        <w:t>）为我公司代理人，以我公司的名义参加投标活动。代理人在开标、评标、合同谈判过程中为我所代理的行为均由我公司承担其法律责任。</w:t>
      </w:r>
    </w:p>
    <w:p>
      <w:pPr>
        <w:autoSpaceDE w:val="0"/>
        <w:autoSpaceDN w:val="0"/>
        <w:spacing w:line="360" w:lineRule="auto"/>
        <w:ind w:firstLine="560" w:firstLineChars="200"/>
        <w:rPr>
          <w:rFonts w:ascii="宋体" w:hAnsi="Calibri" w:eastAsia="宋体" w:cs="Times New Roman"/>
          <w:color w:val="000000"/>
          <w:kern w:val="0"/>
          <w:sz w:val="28"/>
          <w:szCs w:val="28"/>
        </w:rPr>
      </w:pPr>
    </w:p>
    <w:p>
      <w:pPr>
        <w:tabs>
          <w:tab w:val="left" w:pos="6540"/>
        </w:tabs>
        <w:autoSpaceDE w:val="0"/>
        <w:autoSpaceDN w:val="0"/>
        <w:spacing w:line="360" w:lineRule="auto"/>
        <w:ind w:firstLine="560" w:firstLineChars="200"/>
        <w:rPr>
          <w:rFonts w:ascii="宋体" w:hAnsi="Calibri" w:eastAsia="宋体" w:cs="Times New Roman"/>
          <w:color w:val="000000"/>
          <w:kern w:val="0"/>
          <w:sz w:val="28"/>
          <w:szCs w:val="28"/>
        </w:rPr>
      </w:pPr>
      <w:r>
        <w:rPr>
          <w:rFonts w:ascii="宋体" w:hAnsi="Calibri" w:eastAsia="宋体" w:cs="Times New Roman"/>
          <w:color w:val="000000"/>
          <w:kern w:val="0"/>
          <w:sz w:val="28"/>
          <w:szCs w:val="28"/>
        </w:rPr>
        <w:tab/>
      </w:r>
    </w:p>
    <w:p>
      <w:pPr>
        <w:autoSpaceDE w:val="0"/>
        <w:autoSpaceDN w:val="0"/>
        <w:spacing w:line="360" w:lineRule="auto"/>
        <w:ind w:firstLine="560" w:firstLineChars="200"/>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代理人无转委托。</w:t>
      </w:r>
    </w:p>
    <w:p>
      <w:pPr>
        <w:autoSpaceDE w:val="0"/>
        <w:autoSpaceDN w:val="0"/>
        <w:spacing w:line="360" w:lineRule="auto"/>
        <w:ind w:firstLine="560" w:firstLineChars="200"/>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特此委托。</w:t>
      </w:r>
    </w:p>
    <w:p>
      <w:pPr>
        <w:tabs>
          <w:tab w:val="left" w:pos="3402"/>
          <w:tab w:val="left" w:pos="5954"/>
        </w:tabs>
        <w:autoSpaceDE w:val="0"/>
        <w:autoSpaceDN w:val="0"/>
        <w:spacing w:line="360" w:lineRule="auto"/>
        <w:ind w:firstLine="560" w:firstLineChars="200"/>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代理人：</w:t>
      </w:r>
      <w:r>
        <w:rPr>
          <w:rFonts w:ascii="宋体" w:hAnsi="Calibri" w:eastAsia="宋体" w:cs="Times New Roman"/>
          <w:color w:val="000000"/>
          <w:kern w:val="0"/>
          <w:sz w:val="28"/>
          <w:szCs w:val="28"/>
        </w:rPr>
        <w:tab/>
      </w:r>
      <w:r>
        <w:rPr>
          <w:rFonts w:hint="eastAsia" w:ascii="宋体" w:hAnsi="宋体" w:eastAsia="宋体" w:cs="Times New Roman"/>
          <w:color w:val="000000"/>
          <w:kern w:val="0"/>
          <w:sz w:val="28"/>
          <w:szCs w:val="28"/>
        </w:rPr>
        <w:t>性别：</w:t>
      </w:r>
      <w:r>
        <w:rPr>
          <w:rFonts w:ascii="宋体" w:hAnsi="Calibri" w:eastAsia="宋体" w:cs="Times New Roman"/>
          <w:color w:val="000000"/>
          <w:kern w:val="0"/>
          <w:sz w:val="28"/>
          <w:szCs w:val="28"/>
        </w:rPr>
        <w:tab/>
      </w:r>
      <w:r>
        <w:rPr>
          <w:rFonts w:hint="eastAsia" w:ascii="宋体" w:hAnsi="宋体" w:eastAsia="宋体" w:cs="Times New Roman"/>
          <w:color w:val="000000"/>
          <w:kern w:val="0"/>
          <w:sz w:val="28"/>
          <w:szCs w:val="28"/>
        </w:rPr>
        <w:t>年龄：</w:t>
      </w:r>
    </w:p>
    <w:p>
      <w:pPr>
        <w:tabs>
          <w:tab w:val="left" w:pos="3402"/>
          <w:tab w:val="left" w:pos="5954"/>
        </w:tabs>
        <w:autoSpaceDE w:val="0"/>
        <w:autoSpaceDN w:val="0"/>
        <w:spacing w:line="360" w:lineRule="auto"/>
        <w:ind w:firstLine="560" w:firstLineChars="200"/>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单位：</w:t>
      </w:r>
      <w:r>
        <w:rPr>
          <w:rFonts w:ascii="宋体" w:hAnsi="Calibri" w:eastAsia="宋体" w:cs="Times New Roman"/>
          <w:color w:val="000000"/>
          <w:kern w:val="0"/>
          <w:sz w:val="28"/>
          <w:szCs w:val="28"/>
        </w:rPr>
        <w:tab/>
      </w:r>
      <w:r>
        <w:rPr>
          <w:rFonts w:hint="eastAsia" w:ascii="宋体" w:hAnsi="宋体" w:eastAsia="宋体" w:cs="Times New Roman"/>
          <w:color w:val="000000"/>
          <w:kern w:val="0"/>
          <w:sz w:val="28"/>
          <w:szCs w:val="28"/>
        </w:rPr>
        <w:t>部门：</w:t>
      </w:r>
      <w:r>
        <w:rPr>
          <w:rFonts w:ascii="宋体" w:hAnsi="Calibri" w:eastAsia="宋体" w:cs="Times New Roman"/>
          <w:color w:val="000000"/>
          <w:kern w:val="0"/>
          <w:sz w:val="28"/>
          <w:szCs w:val="28"/>
        </w:rPr>
        <w:tab/>
      </w:r>
      <w:r>
        <w:rPr>
          <w:rFonts w:hint="eastAsia" w:ascii="宋体" w:hAnsi="宋体" w:eastAsia="宋体" w:cs="Times New Roman"/>
          <w:color w:val="000000"/>
          <w:kern w:val="0"/>
          <w:sz w:val="28"/>
          <w:szCs w:val="28"/>
        </w:rPr>
        <w:t>职务：</w:t>
      </w:r>
    </w:p>
    <w:p>
      <w:pPr>
        <w:tabs>
          <w:tab w:val="left" w:pos="3402"/>
          <w:tab w:val="left" w:pos="5954"/>
        </w:tabs>
        <w:autoSpaceDE w:val="0"/>
        <w:autoSpaceDN w:val="0"/>
        <w:spacing w:line="360" w:lineRule="auto"/>
        <w:ind w:firstLine="560" w:firstLineChars="200"/>
        <w:rPr>
          <w:rFonts w:ascii="宋体" w:hAnsi="Calibri" w:eastAsia="宋体" w:cs="Times New Roman"/>
          <w:color w:val="000000"/>
          <w:kern w:val="0"/>
          <w:sz w:val="28"/>
          <w:szCs w:val="28"/>
        </w:rPr>
      </w:pPr>
    </w:p>
    <w:p>
      <w:pPr>
        <w:tabs>
          <w:tab w:val="left" w:pos="3402"/>
          <w:tab w:val="left" w:pos="5954"/>
        </w:tabs>
        <w:autoSpaceDE w:val="0"/>
        <w:autoSpaceDN w:val="0"/>
        <w:spacing w:line="360" w:lineRule="auto"/>
        <w:ind w:firstLine="560" w:firstLineChars="200"/>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投标人：（盖章）</w:t>
      </w:r>
    </w:p>
    <w:p>
      <w:pPr>
        <w:tabs>
          <w:tab w:val="left" w:pos="3402"/>
          <w:tab w:val="left" w:pos="5954"/>
        </w:tabs>
        <w:autoSpaceDE w:val="0"/>
        <w:autoSpaceDN w:val="0"/>
        <w:spacing w:line="360" w:lineRule="auto"/>
        <w:ind w:firstLine="560" w:firstLineChars="200"/>
        <w:rPr>
          <w:rFonts w:ascii="宋体" w:hAnsi="Calibri" w:eastAsia="宋体" w:cs="Times New Roman"/>
          <w:color w:val="000000"/>
          <w:kern w:val="0"/>
          <w:sz w:val="28"/>
          <w:szCs w:val="28"/>
        </w:rPr>
      </w:pPr>
    </w:p>
    <w:p>
      <w:pPr>
        <w:autoSpaceDE w:val="0"/>
        <w:autoSpaceDN w:val="0"/>
        <w:spacing w:line="360" w:lineRule="auto"/>
        <w:ind w:firstLine="560" w:firstLineChars="200"/>
        <w:rPr>
          <w:rFonts w:ascii="宋体" w:hAnsi="Calibri" w:eastAsia="宋体" w:cs="Times New Roman"/>
          <w:color w:val="000000"/>
          <w:kern w:val="0"/>
          <w:sz w:val="28"/>
          <w:szCs w:val="28"/>
        </w:rPr>
      </w:pPr>
      <w:r>
        <w:rPr>
          <w:rFonts w:hint="eastAsia" w:ascii="宋体" w:hAnsi="宋体" w:eastAsia="宋体" w:cs="Times New Roman"/>
          <w:color w:val="000000"/>
          <w:kern w:val="0"/>
          <w:sz w:val="28"/>
          <w:szCs w:val="28"/>
        </w:rPr>
        <w:t>法定代表人：（签字、盖章）</w:t>
      </w:r>
    </w:p>
    <w:p>
      <w:pPr>
        <w:autoSpaceDE w:val="0"/>
        <w:autoSpaceDN w:val="0"/>
        <w:spacing w:line="360" w:lineRule="auto"/>
        <w:ind w:firstLine="560" w:firstLineChars="200"/>
        <w:rPr>
          <w:rFonts w:ascii="宋体" w:hAnsi="Calibri" w:eastAsia="宋体" w:cs="Times New Roman"/>
          <w:color w:val="000000"/>
          <w:kern w:val="0"/>
          <w:sz w:val="28"/>
          <w:szCs w:val="28"/>
        </w:rPr>
      </w:pPr>
    </w:p>
    <w:p>
      <w:pPr>
        <w:autoSpaceDE w:val="0"/>
        <w:autoSpaceDN w:val="0"/>
        <w:spacing w:line="360" w:lineRule="auto"/>
        <w:ind w:firstLine="560" w:firstLineChars="200"/>
        <w:rPr>
          <w:rFonts w:ascii="宋体" w:hAnsi="Calibri" w:eastAsia="宋体" w:cs="Times New Roman"/>
          <w:color w:val="000000"/>
          <w:kern w:val="0"/>
          <w:sz w:val="28"/>
          <w:szCs w:val="28"/>
        </w:rPr>
      </w:pPr>
    </w:p>
    <w:p>
      <w:pPr>
        <w:autoSpaceDE w:val="0"/>
        <w:autoSpaceDN w:val="0"/>
        <w:spacing w:line="360" w:lineRule="auto"/>
        <w:ind w:firstLine="560" w:firstLineChars="200"/>
        <w:rPr>
          <w:rFonts w:ascii="宋体" w:hAnsi="Calibri" w:eastAsia="宋体" w:cs="Times New Roman"/>
          <w:b/>
          <w:color w:val="000000"/>
          <w:kern w:val="0"/>
          <w:sz w:val="32"/>
          <w:szCs w:val="32"/>
        </w:rPr>
      </w:pPr>
      <w:r>
        <w:rPr>
          <w:rFonts w:hint="eastAsia" w:ascii="宋体" w:hAnsi="宋体" w:eastAsia="宋体" w:cs="Times New Roman"/>
          <w:color w:val="000000"/>
          <w:kern w:val="0"/>
          <w:sz w:val="28"/>
          <w:szCs w:val="28"/>
        </w:rPr>
        <w:t xml:space="preserve">  </w:t>
      </w:r>
      <w:r>
        <w:rPr>
          <w:rFonts w:hint="eastAsia" w:ascii="宋体" w:hAnsi="宋体" w:eastAsia="宋体" w:cs="Times New Roman"/>
          <w:color w:val="000000"/>
          <w:kern w:val="0"/>
          <w:sz w:val="28"/>
          <w:szCs w:val="28"/>
          <w:lang w:val="en-US" w:eastAsia="zh-CN"/>
        </w:rPr>
        <w:t xml:space="preserve">                                </w:t>
      </w:r>
      <w:r>
        <w:rPr>
          <w:rFonts w:hint="eastAsia" w:ascii="宋体" w:hAnsi="宋体" w:eastAsia="宋体" w:cs="Times New Roman"/>
          <w:color w:val="000000"/>
          <w:kern w:val="0"/>
          <w:sz w:val="28"/>
          <w:szCs w:val="28"/>
        </w:rPr>
        <w:t xml:space="preserve"> 年</w:t>
      </w:r>
      <w:r>
        <w:rPr>
          <w:rFonts w:hint="eastAsia" w:ascii="宋体" w:hAnsi="宋体" w:eastAsia="宋体" w:cs="Times New Roman"/>
          <w:color w:val="000000"/>
          <w:kern w:val="0"/>
          <w:sz w:val="28"/>
          <w:szCs w:val="28"/>
          <w:lang w:val="en-US" w:eastAsia="zh-CN"/>
        </w:rPr>
        <w:t xml:space="preserve">   </w:t>
      </w:r>
      <w:r>
        <w:rPr>
          <w:rFonts w:hint="eastAsia" w:ascii="宋体" w:hAnsi="宋体" w:eastAsia="宋体" w:cs="Times New Roman"/>
          <w:color w:val="000000"/>
          <w:kern w:val="0"/>
          <w:sz w:val="28"/>
          <w:szCs w:val="28"/>
        </w:rPr>
        <w:t>月</w:t>
      </w:r>
      <w:r>
        <w:rPr>
          <w:rFonts w:hint="eastAsia" w:ascii="宋体" w:hAnsi="宋体" w:eastAsia="宋体" w:cs="Times New Roman"/>
          <w:color w:val="000000"/>
          <w:kern w:val="0"/>
          <w:sz w:val="28"/>
          <w:szCs w:val="28"/>
          <w:lang w:val="en-US" w:eastAsia="zh-CN"/>
        </w:rPr>
        <w:t xml:space="preserve">    </w:t>
      </w:r>
      <w:r>
        <w:rPr>
          <w:rFonts w:hint="eastAsia" w:ascii="宋体" w:hAnsi="宋体" w:eastAsia="宋体" w:cs="Times New Roman"/>
          <w:color w:val="000000"/>
          <w:kern w:val="0"/>
          <w:sz w:val="28"/>
          <w:szCs w:val="28"/>
        </w:rPr>
        <w:t>日</w:t>
      </w:r>
      <w:r>
        <w:rPr>
          <w:rFonts w:ascii="宋体" w:hAnsi="Calibri" w:eastAsia="宋体" w:cs="Times New Roman"/>
          <w:color w:val="000000"/>
          <w:kern w:val="0"/>
          <w:sz w:val="28"/>
          <w:szCs w:val="28"/>
        </w:rPr>
        <w:br w:type="page"/>
      </w:r>
      <w:r>
        <w:rPr>
          <w:rFonts w:hint="eastAsia" w:ascii="宋体" w:hAnsi="Calibri" w:eastAsia="宋体" w:cs="Times New Roman"/>
          <w:b/>
          <w:color w:val="000000"/>
          <w:kern w:val="0"/>
          <w:sz w:val="24"/>
          <w:szCs w:val="24"/>
        </w:rPr>
        <w:t>附件二：</w:t>
      </w:r>
    </w:p>
    <w:p>
      <w:pPr>
        <w:autoSpaceDE w:val="0"/>
        <w:autoSpaceDN w:val="0"/>
        <w:spacing w:line="360" w:lineRule="auto"/>
        <w:jc w:val="center"/>
        <w:rPr>
          <w:rFonts w:ascii="宋体" w:hAnsi="Calibri" w:eastAsia="宋体" w:cs="Times New Roman"/>
          <w:color w:val="000000"/>
          <w:kern w:val="0"/>
          <w:sz w:val="28"/>
          <w:szCs w:val="28"/>
        </w:rPr>
      </w:pPr>
      <w:r>
        <w:rPr>
          <w:rFonts w:hint="eastAsia" w:ascii="宋体" w:hAnsi="Calibri" w:eastAsia="宋体" w:cs="Times New Roman"/>
          <w:b/>
          <w:color w:val="000000"/>
          <w:kern w:val="0"/>
          <w:sz w:val="32"/>
          <w:szCs w:val="32"/>
        </w:rPr>
        <w:t>商务条款偏离表（投标文件与招标文件的偏离）</w:t>
      </w:r>
    </w:p>
    <w:p>
      <w:pPr>
        <w:autoSpaceDE w:val="0"/>
        <w:autoSpaceDN w:val="0"/>
        <w:spacing w:line="360" w:lineRule="auto"/>
        <w:rPr>
          <w:rFonts w:ascii="宋体" w:hAnsi="Calibri" w:eastAsia="宋体" w:cs="Times New Roman"/>
          <w:color w:val="000000"/>
          <w:kern w:val="0"/>
          <w:sz w:val="28"/>
          <w:szCs w:val="28"/>
        </w:rPr>
      </w:pPr>
    </w:p>
    <w:p>
      <w:pPr>
        <w:autoSpaceDE w:val="0"/>
        <w:autoSpaceDN w:val="0"/>
        <w:spacing w:line="360" w:lineRule="auto"/>
        <w:rPr>
          <w:rFonts w:ascii="宋体" w:hAnsi="Calibri" w:eastAsia="宋体" w:cs="Times New Roman"/>
          <w:color w:val="000000"/>
          <w:kern w:val="0"/>
          <w:sz w:val="28"/>
          <w:szCs w:val="28"/>
          <w:u w:val="single"/>
        </w:rPr>
      </w:pPr>
      <w:r>
        <w:rPr>
          <w:rFonts w:hint="eastAsia" w:ascii="宋体" w:hAnsi="Calibri" w:eastAsia="宋体" w:cs="Times New Roman"/>
          <w:color w:val="000000"/>
          <w:kern w:val="0"/>
          <w:sz w:val="28"/>
          <w:szCs w:val="28"/>
        </w:rPr>
        <w:t>投标人名称：</w:t>
      </w:r>
    </w:p>
    <w:tbl>
      <w:tblPr>
        <w:tblStyle w:val="5"/>
        <w:tblW w:w="93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991"/>
        <w:gridCol w:w="3114"/>
        <w:gridCol w:w="991"/>
        <w:gridCol w:w="3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957" w:type="dxa"/>
            <w:vMerge w:val="restart"/>
            <w:vAlign w:val="center"/>
          </w:tcPr>
          <w:p>
            <w:pPr>
              <w:autoSpaceDE w:val="0"/>
              <w:autoSpaceDN w:val="0"/>
              <w:spacing w:line="360" w:lineRule="auto"/>
              <w:jc w:val="center"/>
              <w:rPr>
                <w:rFonts w:ascii="宋体" w:hAnsi="Calibri" w:eastAsia="宋体" w:cs="Times New Roman"/>
                <w:sz w:val="28"/>
                <w:szCs w:val="28"/>
              </w:rPr>
            </w:pPr>
            <w:r>
              <w:rPr>
                <w:rFonts w:hint="eastAsia" w:ascii="宋体" w:hAnsi="Calibri" w:eastAsia="宋体" w:cs="Times New Roman"/>
                <w:sz w:val="28"/>
                <w:szCs w:val="28"/>
              </w:rPr>
              <w:t>序号</w:t>
            </w:r>
          </w:p>
        </w:tc>
        <w:tc>
          <w:tcPr>
            <w:tcW w:w="4105" w:type="dxa"/>
            <w:gridSpan w:val="2"/>
            <w:vAlign w:val="bottom"/>
          </w:tcPr>
          <w:p>
            <w:pPr>
              <w:autoSpaceDE w:val="0"/>
              <w:autoSpaceDN w:val="0"/>
              <w:spacing w:line="360" w:lineRule="auto"/>
              <w:jc w:val="center"/>
              <w:rPr>
                <w:rFonts w:ascii="宋体" w:hAnsi="Calibri" w:eastAsia="宋体" w:cs="Times New Roman"/>
                <w:sz w:val="28"/>
                <w:szCs w:val="28"/>
              </w:rPr>
            </w:pPr>
            <w:r>
              <w:rPr>
                <w:rFonts w:hint="eastAsia" w:ascii="宋体" w:hAnsi="Calibri" w:eastAsia="宋体" w:cs="Times New Roman"/>
                <w:sz w:val="28"/>
                <w:szCs w:val="28"/>
              </w:rPr>
              <w:t>招标文件</w:t>
            </w:r>
          </w:p>
        </w:tc>
        <w:tc>
          <w:tcPr>
            <w:tcW w:w="4323" w:type="dxa"/>
            <w:gridSpan w:val="2"/>
            <w:vAlign w:val="bottom"/>
          </w:tcPr>
          <w:p>
            <w:pPr>
              <w:autoSpaceDE w:val="0"/>
              <w:autoSpaceDN w:val="0"/>
              <w:spacing w:line="360" w:lineRule="auto"/>
              <w:jc w:val="center"/>
              <w:rPr>
                <w:rFonts w:ascii="宋体" w:hAnsi="Calibri" w:eastAsia="宋体" w:cs="Times New Roman"/>
                <w:sz w:val="28"/>
                <w:szCs w:val="28"/>
              </w:rPr>
            </w:pPr>
            <w:r>
              <w:rPr>
                <w:rFonts w:hint="eastAsia" w:ascii="宋体" w:hAnsi="Calibri" w:eastAsia="宋体" w:cs="Times New Roman"/>
                <w:sz w:val="28"/>
                <w:szCs w:val="28"/>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trPr>
        <w:tc>
          <w:tcPr>
            <w:tcW w:w="957" w:type="dxa"/>
            <w:vMerge w:val="continue"/>
          </w:tcPr>
          <w:p>
            <w:pPr>
              <w:autoSpaceDE w:val="0"/>
              <w:autoSpaceDN w:val="0"/>
              <w:spacing w:line="360" w:lineRule="auto"/>
              <w:rPr>
                <w:rFonts w:ascii="宋体" w:hAnsi="Calibri" w:eastAsia="宋体" w:cs="Times New Roman"/>
                <w:sz w:val="28"/>
                <w:szCs w:val="28"/>
              </w:rPr>
            </w:pPr>
          </w:p>
        </w:tc>
        <w:tc>
          <w:tcPr>
            <w:tcW w:w="991" w:type="dxa"/>
            <w:vAlign w:val="bottom"/>
          </w:tcPr>
          <w:p>
            <w:pPr>
              <w:autoSpaceDE w:val="0"/>
              <w:autoSpaceDN w:val="0"/>
              <w:spacing w:line="360" w:lineRule="auto"/>
              <w:jc w:val="center"/>
              <w:rPr>
                <w:rFonts w:ascii="宋体" w:hAnsi="Calibri" w:eastAsia="宋体" w:cs="Times New Roman"/>
                <w:sz w:val="28"/>
                <w:szCs w:val="28"/>
              </w:rPr>
            </w:pPr>
            <w:r>
              <w:rPr>
                <w:rFonts w:hint="eastAsia" w:ascii="宋体" w:hAnsi="Calibri" w:eastAsia="宋体" w:cs="Times New Roman"/>
                <w:sz w:val="28"/>
                <w:szCs w:val="28"/>
              </w:rPr>
              <w:t>条目</w:t>
            </w:r>
          </w:p>
        </w:tc>
        <w:tc>
          <w:tcPr>
            <w:tcW w:w="3114" w:type="dxa"/>
            <w:vAlign w:val="bottom"/>
          </w:tcPr>
          <w:p>
            <w:pPr>
              <w:autoSpaceDE w:val="0"/>
              <w:autoSpaceDN w:val="0"/>
              <w:spacing w:line="360" w:lineRule="auto"/>
              <w:jc w:val="center"/>
              <w:rPr>
                <w:rFonts w:ascii="宋体" w:hAnsi="Calibri" w:eastAsia="宋体" w:cs="Times New Roman"/>
                <w:sz w:val="28"/>
                <w:szCs w:val="28"/>
              </w:rPr>
            </w:pPr>
            <w:r>
              <w:rPr>
                <w:rFonts w:hint="eastAsia" w:ascii="宋体" w:hAnsi="Calibri" w:eastAsia="宋体" w:cs="Times New Roman"/>
                <w:sz w:val="28"/>
                <w:szCs w:val="28"/>
              </w:rPr>
              <w:t>商务条款</w:t>
            </w:r>
          </w:p>
        </w:tc>
        <w:tc>
          <w:tcPr>
            <w:tcW w:w="991" w:type="dxa"/>
            <w:vAlign w:val="bottom"/>
          </w:tcPr>
          <w:p>
            <w:pPr>
              <w:autoSpaceDE w:val="0"/>
              <w:autoSpaceDN w:val="0"/>
              <w:spacing w:line="360" w:lineRule="auto"/>
              <w:jc w:val="center"/>
              <w:rPr>
                <w:rFonts w:ascii="宋体" w:hAnsi="Calibri" w:eastAsia="宋体" w:cs="Times New Roman"/>
                <w:sz w:val="28"/>
                <w:szCs w:val="28"/>
              </w:rPr>
            </w:pPr>
            <w:r>
              <w:rPr>
                <w:rFonts w:hint="eastAsia" w:ascii="宋体" w:hAnsi="Calibri" w:eastAsia="宋体" w:cs="Times New Roman"/>
                <w:sz w:val="28"/>
                <w:szCs w:val="28"/>
              </w:rPr>
              <w:t>原因</w:t>
            </w:r>
          </w:p>
        </w:tc>
        <w:tc>
          <w:tcPr>
            <w:tcW w:w="3332" w:type="dxa"/>
            <w:vAlign w:val="bottom"/>
          </w:tcPr>
          <w:p>
            <w:pPr>
              <w:autoSpaceDE w:val="0"/>
              <w:autoSpaceDN w:val="0"/>
              <w:spacing w:line="360" w:lineRule="auto"/>
              <w:jc w:val="center"/>
              <w:rPr>
                <w:rFonts w:ascii="宋体" w:hAnsi="Calibri" w:eastAsia="宋体" w:cs="Times New Roman"/>
                <w:sz w:val="28"/>
                <w:szCs w:val="28"/>
              </w:rPr>
            </w:pPr>
            <w:r>
              <w:rPr>
                <w:rFonts w:hint="eastAsia" w:ascii="宋体" w:hAnsi="Calibri" w:eastAsia="宋体" w:cs="Times New Roman"/>
                <w:sz w:val="28"/>
                <w:szCs w:val="28"/>
              </w:rPr>
              <w:t>偏离建议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957" w:type="dxa"/>
          </w:tcPr>
          <w:p>
            <w:pPr>
              <w:autoSpaceDE w:val="0"/>
              <w:autoSpaceDN w:val="0"/>
              <w:spacing w:line="360" w:lineRule="auto"/>
              <w:jc w:val="center"/>
              <w:rPr>
                <w:rFonts w:ascii="宋体" w:hAnsi="Calibri" w:eastAsia="宋体" w:cs="Times New Roman"/>
                <w:sz w:val="28"/>
                <w:szCs w:val="28"/>
              </w:rPr>
            </w:pPr>
            <w:r>
              <w:rPr>
                <w:rFonts w:ascii="宋体" w:hAnsi="Calibri" w:eastAsia="宋体" w:cs="Times New Roman"/>
                <w:sz w:val="28"/>
                <w:szCs w:val="28"/>
              </w:rPr>
              <w:t>1</w:t>
            </w:r>
          </w:p>
        </w:tc>
        <w:tc>
          <w:tcPr>
            <w:tcW w:w="991" w:type="dxa"/>
          </w:tcPr>
          <w:p>
            <w:pPr>
              <w:autoSpaceDE w:val="0"/>
              <w:autoSpaceDN w:val="0"/>
              <w:spacing w:line="360" w:lineRule="auto"/>
              <w:rPr>
                <w:rFonts w:ascii="宋体" w:hAnsi="Calibri" w:eastAsia="宋体" w:cs="Times New Roman"/>
                <w:sz w:val="28"/>
                <w:szCs w:val="28"/>
              </w:rPr>
            </w:pPr>
          </w:p>
        </w:tc>
        <w:tc>
          <w:tcPr>
            <w:tcW w:w="3114" w:type="dxa"/>
          </w:tcPr>
          <w:p>
            <w:pPr>
              <w:autoSpaceDE w:val="0"/>
              <w:autoSpaceDN w:val="0"/>
              <w:spacing w:line="360" w:lineRule="auto"/>
              <w:rPr>
                <w:rFonts w:ascii="宋体" w:hAnsi="Calibri" w:eastAsia="宋体" w:cs="Times New Roman"/>
                <w:sz w:val="28"/>
                <w:szCs w:val="28"/>
              </w:rPr>
            </w:pPr>
          </w:p>
        </w:tc>
        <w:tc>
          <w:tcPr>
            <w:tcW w:w="991" w:type="dxa"/>
          </w:tcPr>
          <w:p>
            <w:pPr>
              <w:autoSpaceDE w:val="0"/>
              <w:autoSpaceDN w:val="0"/>
              <w:spacing w:line="360" w:lineRule="auto"/>
              <w:rPr>
                <w:rFonts w:ascii="宋体" w:hAnsi="Calibri" w:eastAsia="宋体" w:cs="Times New Roman"/>
                <w:sz w:val="28"/>
                <w:szCs w:val="28"/>
              </w:rPr>
            </w:pPr>
          </w:p>
        </w:tc>
        <w:tc>
          <w:tcPr>
            <w:tcW w:w="3332" w:type="dxa"/>
          </w:tcPr>
          <w:p>
            <w:pPr>
              <w:autoSpaceDE w:val="0"/>
              <w:autoSpaceDN w:val="0"/>
              <w:spacing w:line="360" w:lineRule="auto"/>
              <w:rPr>
                <w:rFonts w:ascii="宋体" w:hAnsi="Calibri" w:eastAsia="宋体"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0" w:hRule="atLeast"/>
        </w:trPr>
        <w:tc>
          <w:tcPr>
            <w:tcW w:w="957" w:type="dxa"/>
          </w:tcPr>
          <w:p>
            <w:pPr>
              <w:autoSpaceDE w:val="0"/>
              <w:autoSpaceDN w:val="0"/>
              <w:spacing w:line="360" w:lineRule="auto"/>
              <w:jc w:val="center"/>
              <w:rPr>
                <w:rFonts w:ascii="宋体" w:hAnsi="Calibri" w:eastAsia="宋体" w:cs="Times New Roman"/>
                <w:sz w:val="28"/>
                <w:szCs w:val="28"/>
              </w:rPr>
            </w:pPr>
            <w:r>
              <w:rPr>
                <w:rFonts w:ascii="宋体" w:hAnsi="Calibri" w:eastAsia="宋体" w:cs="Times New Roman"/>
                <w:sz w:val="28"/>
                <w:szCs w:val="28"/>
              </w:rPr>
              <w:t>2</w:t>
            </w:r>
          </w:p>
        </w:tc>
        <w:tc>
          <w:tcPr>
            <w:tcW w:w="991" w:type="dxa"/>
          </w:tcPr>
          <w:p>
            <w:pPr>
              <w:autoSpaceDE w:val="0"/>
              <w:autoSpaceDN w:val="0"/>
              <w:spacing w:line="360" w:lineRule="auto"/>
              <w:rPr>
                <w:rFonts w:ascii="宋体" w:hAnsi="Calibri" w:eastAsia="宋体" w:cs="Times New Roman"/>
                <w:sz w:val="28"/>
                <w:szCs w:val="28"/>
              </w:rPr>
            </w:pPr>
          </w:p>
        </w:tc>
        <w:tc>
          <w:tcPr>
            <w:tcW w:w="3114" w:type="dxa"/>
          </w:tcPr>
          <w:p>
            <w:pPr>
              <w:autoSpaceDE w:val="0"/>
              <w:autoSpaceDN w:val="0"/>
              <w:spacing w:line="360" w:lineRule="auto"/>
              <w:rPr>
                <w:rFonts w:ascii="宋体" w:hAnsi="Calibri" w:eastAsia="宋体" w:cs="Times New Roman"/>
                <w:sz w:val="28"/>
                <w:szCs w:val="28"/>
              </w:rPr>
            </w:pPr>
          </w:p>
        </w:tc>
        <w:tc>
          <w:tcPr>
            <w:tcW w:w="991" w:type="dxa"/>
          </w:tcPr>
          <w:p>
            <w:pPr>
              <w:autoSpaceDE w:val="0"/>
              <w:autoSpaceDN w:val="0"/>
              <w:spacing w:line="360" w:lineRule="auto"/>
              <w:rPr>
                <w:rFonts w:ascii="宋体" w:hAnsi="Calibri" w:eastAsia="宋体" w:cs="Times New Roman"/>
                <w:sz w:val="28"/>
                <w:szCs w:val="28"/>
              </w:rPr>
            </w:pPr>
          </w:p>
        </w:tc>
        <w:tc>
          <w:tcPr>
            <w:tcW w:w="3332" w:type="dxa"/>
          </w:tcPr>
          <w:p>
            <w:pPr>
              <w:autoSpaceDE w:val="0"/>
              <w:autoSpaceDN w:val="0"/>
              <w:spacing w:line="360" w:lineRule="auto"/>
              <w:rPr>
                <w:rFonts w:ascii="宋体" w:hAnsi="Calibri" w:eastAsia="宋体"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3" w:hRule="atLeast"/>
        </w:trPr>
        <w:tc>
          <w:tcPr>
            <w:tcW w:w="957" w:type="dxa"/>
          </w:tcPr>
          <w:p>
            <w:pPr>
              <w:autoSpaceDE w:val="0"/>
              <w:autoSpaceDN w:val="0"/>
              <w:spacing w:line="360" w:lineRule="auto"/>
              <w:jc w:val="center"/>
              <w:rPr>
                <w:rFonts w:ascii="宋体" w:hAnsi="Calibri" w:eastAsia="宋体" w:cs="Times New Roman"/>
                <w:sz w:val="28"/>
                <w:szCs w:val="28"/>
              </w:rPr>
            </w:pPr>
            <w:r>
              <w:rPr>
                <w:rFonts w:ascii="宋体" w:hAnsi="Calibri" w:eastAsia="宋体" w:cs="Times New Roman"/>
                <w:sz w:val="28"/>
                <w:szCs w:val="28"/>
              </w:rPr>
              <w:t>3</w:t>
            </w:r>
          </w:p>
        </w:tc>
        <w:tc>
          <w:tcPr>
            <w:tcW w:w="991" w:type="dxa"/>
          </w:tcPr>
          <w:p>
            <w:pPr>
              <w:autoSpaceDE w:val="0"/>
              <w:autoSpaceDN w:val="0"/>
              <w:spacing w:line="360" w:lineRule="auto"/>
              <w:rPr>
                <w:rFonts w:ascii="宋体" w:hAnsi="Calibri" w:eastAsia="宋体" w:cs="Times New Roman"/>
                <w:sz w:val="28"/>
                <w:szCs w:val="28"/>
              </w:rPr>
            </w:pPr>
          </w:p>
        </w:tc>
        <w:tc>
          <w:tcPr>
            <w:tcW w:w="3114" w:type="dxa"/>
          </w:tcPr>
          <w:p>
            <w:pPr>
              <w:autoSpaceDE w:val="0"/>
              <w:autoSpaceDN w:val="0"/>
              <w:spacing w:line="360" w:lineRule="auto"/>
              <w:rPr>
                <w:rFonts w:ascii="宋体" w:hAnsi="Calibri" w:eastAsia="宋体" w:cs="Times New Roman"/>
                <w:sz w:val="28"/>
                <w:szCs w:val="28"/>
              </w:rPr>
            </w:pPr>
          </w:p>
        </w:tc>
        <w:tc>
          <w:tcPr>
            <w:tcW w:w="991" w:type="dxa"/>
          </w:tcPr>
          <w:p>
            <w:pPr>
              <w:autoSpaceDE w:val="0"/>
              <w:autoSpaceDN w:val="0"/>
              <w:spacing w:line="360" w:lineRule="auto"/>
              <w:rPr>
                <w:rFonts w:ascii="宋体" w:hAnsi="Calibri" w:eastAsia="宋体" w:cs="Times New Roman"/>
                <w:sz w:val="28"/>
                <w:szCs w:val="28"/>
              </w:rPr>
            </w:pPr>
          </w:p>
        </w:tc>
        <w:tc>
          <w:tcPr>
            <w:tcW w:w="3332" w:type="dxa"/>
          </w:tcPr>
          <w:p>
            <w:pPr>
              <w:autoSpaceDE w:val="0"/>
              <w:autoSpaceDN w:val="0"/>
              <w:spacing w:line="360" w:lineRule="auto"/>
              <w:rPr>
                <w:rFonts w:ascii="宋体" w:hAnsi="Calibri" w:eastAsia="宋体" w:cs="Times New Roman"/>
                <w:sz w:val="28"/>
                <w:szCs w:val="28"/>
              </w:rPr>
            </w:pPr>
          </w:p>
        </w:tc>
      </w:tr>
    </w:tbl>
    <w:p>
      <w:pPr>
        <w:autoSpaceDE w:val="0"/>
        <w:autoSpaceDN w:val="0"/>
        <w:spacing w:line="360" w:lineRule="auto"/>
        <w:rPr>
          <w:rFonts w:ascii="宋体" w:hAnsi="Calibri" w:eastAsia="宋体" w:cs="Times New Roman"/>
          <w:sz w:val="28"/>
          <w:szCs w:val="28"/>
        </w:rPr>
      </w:pPr>
    </w:p>
    <w:p>
      <w:pPr>
        <w:autoSpaceDE w:val="0"/>
        <w:autoSpaceDN w:val="0"/>
        <w:spacing w:line="360" w:lineRule="auto"/>
        <w:rPr>
          <w:rFonts w:ascii="宋体" w:hAnsi="Calibri" w:eastAsia="宋体" w:cs="Times New Roman"/>
          <w:sz w:val="28"/>
          <w:szCs w:val="28"/>
        </w:rPr>
      </w:pPr>
      <w:r>
        <w:rPr>
          <w:rFonts w:hint="eastAsia" w:ascii="宋体" w:hAnsi="Calibri" w:eastAsia="宋体" w:cs="Times New Roman"/>
          <w:sz w:val="28"/>
          <w:szCs w:val="28"/>
        </w:rPr>
        <w:t>投标人承诺：除上表中的偏离外，完全响应招标文件的其他条款</w:t>
      </w:r>
    </w:p>
    <w:p>
      <w:pPr>
        <w:autoSpaceDE w:val="0"/>
        <w:autoSpaceDN w:val="0"/>
        <w:spacing w:line="360" w:lineRule="auto"/>
        <w:rPr>
          <w:rFonts w:ascii="宋体" w:hAnsi="Calibri" w:eastAsia="宋体" w:cs="Times New Roman"/>
          <w:sz w:val="28"/>
          <w:szCs w:val="28"/>
        </w:rPr>
      </w:pPr>
      <w:r>
        <w:rPr>
          <w:rFonts w:hint="eastAsia" w:ascii="宋体" w:hAnsi="Calibri" w:eastAsia="宋体" w:cs="Times New Roman"/>
          <w:sz w:val="28"/>
          <w:szCs w:val="28"/>
        </w:rPr>
        <w:t>授权代表（签字）：</w:t>
      </w:r>
      <w:r>
        <w:rPr>
          <w:rFonts w:hint="eastAsia" w:ascii="宋体" w:hAnsi="Calibri" w:eastAsia="宋体" w:cs="Times New Roman"/>
          <w:sz w:val="28"/>
          <w:szCs w:val="28"/>
          <w:lang w:val="en-US" w:eastAsia="zh-CN"/>
        </w:rPr>
        <w:t xml:space="preserve">    </w:t>
      </w:r>
      <w:r>
        <w:rPr>
          <w:rFonts w:hint="eastAsia" w:ascii="宋体" w:hAnsi="Calibri" w:eastAsia="宋体" w:cs="Times New Roman"/>
          <w:sz w:val="28"/>
          <w:szCs w:val="28"/>
        </w:rPr>
        <w:t>年</w:t>
      </w:r>
      <w:r>
        <w:rPr>
          <w:rFonts w:hint="eastAsia" w:ascii="宋体" w:hAnsi="Calibri" w:eastAsia="宋体" w:cs="Times New Roman"/>
          <w:sz w:val="28"/>
          <w:szCs w:val="28"/>
          <w:lang w:val="en-US" w:eastAsia="zh-CN"/>
        </w:rPr>
        <w:t xml:space="preserve">   </w:t>
      </w:r>
      <w:r>
        <w:rPr>
          <w:rFonts w:hint="eastAsia" w:ascii="宋体" w:hAnsi="Calibri" w:eastAsia="宋体" w:cs="Times New Roman"/>
          <w:sz w:val="28"/>
          <w:szCs w:val="28"/>
        </w:rPr>
        <w:t>月</w:t>
      </w:r>
      <w:r>
        <w:rPr>
          <w:rFonts w:hint="eastAsia" w:ascii="宋体" w:hAnsi="Calibri" w:eastAsia="宋体" w:cs="Times New Roman"/>
          <w:sz w:val="28"/>
          <w:szCs w:val="28"/>
          <w:lang w:val="en-US" w:eastAsia="zh-CN"/>
        </w:rPr>
        <w:t xml:space="preserve">   </w:t>
      </w:r>
      <w:r>
        <w:rPr>
          <w:rFonts w:hint="eastAsia" w:ascii="宋体" w:hAnsi="Calibri" w:eastAsia="宋体" w:cs="Times New Roman"/>
          <w:sz w:val="28"/>
          <w:szCs w:val="28"/>
        </w:rPr>
        <w:t>日</w:t>
      </w:r>
    </w:p>
    <w:p>
      <w:pPr>
        <w:widowControl/>
        <w:jc w:val="left"/>
        <w:rPr>
          <w:rFonts w:ascii="宋体" w:hAnsi="Calibri" w:eastAsia="宋体" w:cs="Times New Roman"/>
          <w:b/>
          <w:color w:val="000000"/>
          <w:kern w:val="0"/>
          <w:sz w:val="32"/>
          <w:szCs w:val="32"/>
        </w:rPr>
      </w:pPr>
    </w:p>
    <w:p>
      <w:pPr>
        <w:widowControl/>
        <w:jc w:val="left"/>
        <w:rPr>
          <w:rFonts w:ascii="宋体" w:hAnsi="Calibri" w:eastAsia="宋体" w:cs="Times New Roman"/>
          <w:b/>
          <w:color w:val="000000"/>
          <w:kern w:val="0"/>
          <w:sz w:val="32"/>
          <w:szCs w:val="32"/>
        </w:rPr>
      </w:pPr>
    </w:p>
    <w:p>
      <w:pPr>
        <w:widowControl/>
        <w:jc w:val="left"/>
        <w:rPr>
          <w:rFonts w:ascii="宋体" w:hAnsi="Calibri" w:eastAsia="宋体" w:cs="Times New Roman"/>
          <w:b/>
          <w:color w:val="000000"/>
          <w:kern w:val="0"/>
          <w:sz w:val="24"/>
          <w:szCs w:val="24"/>
        </w:rPr>
      </w:pPr>
      <w:r>
        <w:rPr>
          <w:rFonts w:hint="eastAsia" w:ascii="宋体" w:hAnsi="Calibri" w:eastAsia="宋体" w:cs="Times New Roman"/>
          <w:b/>
          <w:color w:val="000000"/>
          <w:kern w:val="0"/>
          <w:sz w:val="24"/>
          <w:szCs w:val="24"/>
        </w:rPr>
        <w:t>附件三：</w:t>
      </w:r>
    </w:p>
    <w:p>
      <w:pPr>
        <w:widowControl/>
        <w:jc w:val="center"/>
        <w:rPr>
          <w:rFonts w:ascii="宋体" w:hAnsi="Calibri" w:eastAsia="宋体" w:cs="Times New Roman"/>
          <w:sz w:val="28"/>
          <w:szCs w:val="28"/>
        </w:rPr>
      </w:pPr>
      <w:r>
        <w:rPr>
          <w:rFonts w:hint="eastAsia" w:ascii="宋体" w:hAnsi="Calibri" w:eastAsia="宋体" w:cs="Times New Roman"/>
          <w:b/>
          <w:color w:val="000000"/>
          <w:kern w:val="0"/>
          <w:sz w:val="32"/>
          <w:szCs w:val="32"/>
        </w:rPr>
        <w:t>技术条款偏离表（投标文件与招标文件的偏离）</w:t>
      </w:r>
    </w:p>
    <w:p>
      <w:pPr>
        <w:autoSpaceDE w:val="0"/>
        <w:autoSpaceDN w:val="0"/>
        <w:spacing w:line="360" w:lineRule="auto"/>
        <w:rPr>
          <w:rFonts w:ascii="宋体" w:hAnsi="Calibri" w:eastAsia="宋体" w:cs="Times New Roman"/>
          <w:color w:val="000000"/>
          <w:kern w:val="0"/>
          <w:sz w:val="28"/>
          <w:szCs w:val="28"/>
        </w:rPr>
      </w:pPr>
    </w:p>
    <w:p>
      <w:pPr>
        <w:autoSpaceDE w:val="0"/>
        <w:autoSpaceDN w:val="0"/>
        <w:spacing w:line="360" w:lineRule="auto"/>
        <w:rPr>
          <w:rFonts w:ascii="宋体" w:hAnsi="Calibri" w:eastAsia="宋体" w:cs="Times New Roman"/>
          <w:color w:val="000000"/>
          <w:kern w:val="0"/>
          <w:sz w:val="28"/>
          <w:szCs w:val="28"/>
          <w:u w:val="single"/>
        </w:rPr>
      </w:pPr>
      <w:r>
        <w:rPr>
          <w:rFonts w:hint="eastAsia" w:ascii="宋体" w:hAnsi="Calibri" w:eastAsia="宋体" w:cs="Times New Roman"/>
          <w:color w:val="000000"/>
          <w:kern w:val="0"/>
          <w:sz w:val="28"/>
          <w:szCs w:val="28"/>
        </w:rPr>
        <w:t>投标人名称：</w:t>
      </w:r>
    </w:p>
    <w:tbl>
      <w:tblPr>
        <w:tblStyle w:val="5"/>
        <w:tblW w:w="93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990"/>
        <w:gridCol w:w="3109"/>
        <w:gridCol w:w="990"/>
        <w:gridCol w:w="33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trPr>
        <w:tc>
          <w:tcPr>
            <w:tcW w:w="956" w:type="dxa"/>
            <w:vMerge w:val="restart"/>
            <w:vAlign w:val="center"/>
          </w:tcPr>
          <w:p>
            <w:pPr>
              <w:autoSpaceDE w:val="0"/>
              <w:autoSpaceDN w:val="0"/>
              <w:spacing w:line="360" w:lineRule="auto"/>
              <w:jc w:val="center"/>
              <w:rPr>
                <w:rFonts w:ascii="宋体" w:hAnsi="Calibri" w:eastAsia="宋体" w:cs="Times New Roman"/>
                <w:sz w:val="28"/>
                <w:szCs w:val="28"/>
              </w:rPr>
            </w:pPr>
            <w:r>
              <w:rPr>
                <w:rFonts w:hint="eastAsia" w:ascii="宋体" w:hAnsi="Calibri" w:eastAsia="宋体" w:cs="Times New Roman"/>
                <w:sz w:val="28"/>
                <w:szCs w:val="28"/>
              </w:rPr>
              <w:t>序号</w:t>
            </w:r>
          </w:p>
        </w:tc>
        <w:tc>
          <w:tcPr>
            <w:tcW w:w="4099" w:type="dxa"/>
            <w:gridSpan w:val="2"/>
            <w:vAlign w:val="bottom"/>
          </w:tcPr>
          <w:p>
            <w:pPr>
              <w:autoSpaceDE w:val="0"/>
              <w:autoSpaceDN w:val="0"/>
              <w:spacing w:line="360" w:lineRule="auto"/>
              <w:jc w:val="center"/>
              <w:rPr>
                <w:rFonts w:ascii="宋体" w:hAnsi="Calibri" w:eastAsia="宋体" w:cs="Times New Roman"/>
                <w:sz w:val="28"/>
                <w:szCs w:val="28"/>
              </w:rPr>
            </w:pPr>
            <w:r>
              <w:rPr>
                <w:rFonts w:hint="eastAsia" w:ascii="宋体" w:hAnsi="Calibri" w:eastAsia="宋体" w:cs="Times New Roman"/>
                <w:sz w:val="28"/>
                <w:szCs w:val="28"/>
              </w:rPr>
              <w:t>招标文件</w:t>
            </w:r>
          </w:p>
        </w:tc>
        <w:tc>
          <w:tcPr>
            <w:tcW w:w="4316" w:type="dxa"/>
            <w:gridSpan w:val="2"/>
            <w:vAlign w:val="bottom"/>
          </w:tcPr>
          <w:p>
            <w:pPr>
              <w:autoSpaceDE w:val="0"/>
              <w:autoSpaceDN w:val="0"/>
              <w:spacing w:line="360" w:lineRule="auto"/>
              <w:jc w:val="center"/>
              <w:rPr>
                <w:rFonts w:ascii="宋体" w:hAnsi="Calibri" w:eastAsia="宋体" w:cs="Times New Roman"/>
                <w:sz w:val="28"/>
                <w:szCs w:val="28"/>
              </w:rPr>
            </w:pPr>
            <w:r>
              <w:rPr>
                <w:rFonts w:hint="eastAsia" w:ascii="宋体" w:hAnsi="Calibri" w:eastAsia="宋体" w:cs="Times New Roman"/>
                <w:sz w:val="28"/>
                <w:szCs w:val="28"/>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rPr>
        <w:tc>
          <w:tcPr>
            <w:tcW w:w="956" w:type="dxa"/>
            <w:vMerge w:val="continue"/>
          </w:tcPr>
          <w:p>
            <w:pPr>
              <w:autoSpaceDE w:val="0"/>
              <w:autoSpaceDN w:val="0"/>
              <w:spacing w:line="360" w:lineRule="auto"/>
              <w:rPr>
                <w:rFonts w:ascii="宋体" w:hAnsi="Calibri" w:eastAsia="宋体" w:cs="Times New Roman"/>
                <w:sz w:val="28"/>
                <w:szCs w:val="28"/>
              </w:rPr>
            </w:pPr>
          </w:p>
        </w:tc>
        <w:tc>
          <w:tcPr>
            <w:tcW w:w="990" w:type="dxa"/>
            <w:vAlign w:val="bottom"/>
          </w:tcPr>
          <w:p>
            <w:pPr>
              <w:autoSpaceDE w:val="0"/>
              <w:autoSpaceDN w:val="0"/>
              <w:spacing w:line="360" w:lineRule="auto"/>
              <w:jc w:val="center"/>
              <w:rPr>
                <w:rFonts w:ascii="宋体" w:hAnsi="Calibri" w:eastAsia="宋体" w:cs="Times New Roman"/>
                <w:sz w:val="28"/>
                <w:szCs w:val="28"/>
              </w:rPr>
            </w:pPr>
            <w:r>
              <w:rPr>
                <w:rFonts w:hint="eastAsia" w:ascii="宋体" w:hAnsi="Calibri" w:eastAsia="宋体" w:cs="Times New Roman"/>
                <w:sz w:val="28"/>
                <w:szCs w:val="28"/>
              </w:rPr>
              <w:t>条目</w:t>
            </w:r>
          </w:p>
        </w:tc>
        <w:tc>
          <w:tcPr>
            <w:tcW w:w="3109" w:type="dxa"/>
            <w:vAlign w:val="bottom"/>
          </w:tcPr>
          <w:p>
            <w:pPr>
              <w:autoSpaceDE w:val="0"/>
              <w:autoSpaceDN w:val="0"/>
              <w:spacing w:line="360" w:lineRule="auto"/>
              <w:jc w:val="center"/>
              <w:rPr>
                <w:rFonts w:ascii="宋体" w:hAnsi="Calibri" w:eastAsia="宋体" w:cs="Times New Roman"/>
                <w:sz w:val="28"/>
                <w:szCs w:val="28"/>
              </w:rPr>
            </w:pPr>
            <w:r>
              <w:rPr>
                <w:rFonts w:hint="eastAsia" w:ascii="宋体" w:hAnsi="Calibri" w:eastAsia="宋体" w:cs="Times New Roman"/>
                <w:sz w:val="28"/>
                <w:szCs w:val="28"/>
              </w:rPr>
              <w:t>技术条款</w:t>
            </w:r>
          </w:p>
        </w:tc>
        <w:tc>
          <w:tcPr>
            <w:tcW w:w="990" w:type="dxa"/>
            <w:vAlign w:val="bottom"/>
          </w:tcPr>
          <w:p>
            <w:pPr>
              <w:autoSpaceDE w:val="0"/>
              <w:autoSpaceDN w:val="0"/>
              <w:spacing w:line="360" w:lineRule="auto"/>
              <w:jc w:val="center"/>
              <w:rPr>
                <w:rFonts w:ascii="宋体" w:hAnsi="Calibri" w:eastAsia="宋体" w:cs="Times New Roman"/>
                <w:sz w:val="28"/>
                <w:szCs w:val="28"/>
              </w:rPr>
            </w:pPr>
            <w:r>
              <w:rPr>
                <w:rFonts w:hint="eastAsia" w:ascii="宋体" w:hAnsi="Calibri" w:eastAsia="宋体" w:cs="Times New Roman"/>
                <w:sz w:val="28"/>
                <w:szCs w:val="28"/>
              </w:rPr>
              <w:t>原因</w:t>
            </w:r>
          </w:p>
        </w:tc>
        <w:tc>
          <w:tcPr>
            <w:tcW w:w="3326" w:type="dxa"/>
            <w:vAlign w:val="bottom"/>
          </w:tcPr>
          <w:p>
            <w:pPr>
              <w:autoSpaceDE w:val="0"/>
              <w:autoSpaceDN w:val="0"/>
              <w:spacing w:line="360" w:lineRule="auto"/>
              <w:jc w:val="center"/>
              <w:rPr>
                <w:rFonts w:ascii="宋体" w:hAnsi="Calibri" w:eastAsia="宋体" w:cs="Times New Roman"/>
                <w:sz w:val="28"/>
                <w:szCs w:val="28"/>
              </w:rPr>
            </w:pPr>
            <w:r>
              <w:rPr>
                <w:rFonts w:hint="eastAsia" w:ascii="宋体" w:hAnsi="Calibri" w:eastAsia="宋体" w:cs="Times New Roman"/>
                <w:sz w:val="28"/>
                <w:szCs w:val="28"/>
              </w:rPr>
              <w:t>偏离建议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7" w:hRule="atLeast"/>
        </w:trPr>
        <w:tc>
          <w:tcPr>
            <w:tcW w:w="956" w:type="dxa"/>
          </w:tcPr>
          <w:p>
            <w:pPr>
              <w:autoSpaceDE w:val="0"/>
              <w:autoSpaceDN w:val="0"/>
              <w:spacing w:line="360" w:lineRule="auto"/>
              <w:jc w:val="center"/>
              <w:rPr>
                <w:rFonts w:ascii="宋体" w:hAnsi="Calibri" w:eastAsia="宋体" w:cs="Times New Roman"/>
                <w:sz w:val="28"/>
                <w:szCs w:val="28"/>
              </w:rPr>
            </w:pPr>
            <w:r>
              <w:rPr>
                <w:rFonts w:ascii="宋体" w:hAnsi="Calibri" w:eastAsia="宋体" w:cs="Times New Roman"/>
                <w:sz w:val="28"/>
                <w:szCs w:val="28"/>
              </w:rPr>
              <w:t>1</w:t>
            </w:r>
          </w:p>
        </w:tc>
        <w:tc>
          <w:tcPr>
            <w:tcW w:w="990" w:type="dxa"/>
          </w:tcPr>
          <w:p>
            <w:pPr>
              <w:autoSpaceDE w:val="0"/>
              <w:autoSpaceDN w:val="0"/>
              <w:spacing w:line="360" w:lineRule="auto"/>
              <w:rPr>
                <w:rFonts w:ascii="宋体" w:hAnsi="Calibri" w:eastAsia="宋体" w:cs="Times New Roman"/>
                <w:sz w:val="28"/>
                <w:szCs w:val="28"/>
              </w:rPr>
            </w:pPr>
          </w:p>
        </w:tc>
        <w:tc>
          <w:tcPr>
            <w:tcW w:w="3109" w:type="dxa"/>
          </w:tcPr>
          <w:p>
            <w:pPr>
              <w:autoSpaceDE w:val="0"/>
              <w:autoSpaceDN w:val="0"/>
              <w:spacing w:line="360" w:lineRule="auto"/>
              <w:rPr>
                <w:rFonts w:ascii="宋体" w:hAnsi="Calibri" w:eastAsia="宋体" w:cs="Times New Roman"/>
                <w:sz w:val="28"/>
                <w:szCs w:val="28"/>
              </w:rPr>
            </w:pPr>
          </w:p>
        </w:tc>
        <w:tc>
          <w:tcPr>
            <w:tcW w:w="990" w:type="dxa"/>
          </w:tcPr>
          <w:p>
            <w:pPr>
              <w:autoSpaceDE w:val="0"/>
              <w:autoSpaceDN w:val="0"/>
              <w:spacing w:line="360" w:lineRule="auto"/>
              <w:rPr>
                <w:rFonts w:ascii="宋体" w:hAnsi="Calibri" w:eastAsia="宋体" w:cs="Times New Roman"/>
                <w:sz w:val="28"/>
                <w:szCs w:val="28"/>
              </w:rPr>
            </w:pPr>
          </w:p>
        </w:tc>
        <w:tc>
          <w:tcPr>
            <w:tcW w:w="3326" w:type="dxa"/>
          </w:tcPr>
          <w:p>
            <w:pPr>
              <w:autoSpaceDE w:val="0"/>
              <w:autoSpaceDN w:val="0"/>
              <w:spacing w:line="360" w:lineRule="auto"/>
              <w:rPr>
                <w:rFonts w:ascii="宋体" w:hAnsi="Calibri" w:eastAsia="宋体"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8" w:hRule="atLeast"/>
        </w:trPr>
        <w:tc>
          <w:tcPr>
            <w:tcW w:w="956" w:type="dxa"/>
          </w:tcPr>
          <w:p>
            <w:pPr>
              <w:autoSpaceDE w:val="0"/>
              <w:autoSpaceDN w:val="0"/>
              <w:spacing w:line="360" w:lineRule="auto"/>
              <w:jc w:val="center"/>
              <w:rPr>
                <w:rFonts w:ascii="宋体" w:hAnsi="Calibri" w:eastAsia="宋体" w:cs="Times New Roman"/>
                <w:sz w:val="28"/>
                <w:szCs w:val="28"/>
              </w:rPr>
            </w:pPr>
            <w:r>
              <w:rPr>
                <w:rFonts w:ascii="宋体" w:hAnsi="Calibri" w:eastAsia="宋体" w:cs="Times New Roman"/>
                <w:sz w:val="28"/>
                <w:szCs w:val="28"/>
              </w:rPr>
              <w:t>2</w:t>
            </w:r>
          </w:p>
        </w:tc>
        <w:tc>
          <w:tcPr>
            <w:tcW w:w="990" w:type="dxa"/>
          </w:tcPr>
          <w:p>
            <w:pPr>
              <w:autoSpaceDE w:val="0"/>
              <w:autoSpaceDN w:val="0"/>
              <w:spacing w:line="360" w:lineRule="auto"/>
              <w:rPr>
                <w:rFonts w:ascii="宋体" w:hAnsi="Calibri" w:eastAsia="宋体" w:cs="Times New Roman"/>
                <w:sz w:val="28"/>
                <w:szCs w:val="28"/>
              </w:rPr>
            </w:pPr>
          </w:p>
        </w:tc>
        <w:tc>
          <w:tcPr>
            <w:tcW w:w="3109" w:type="dxa"/>
          </w:tcPr>
          <w:p>
            <w:pPr>
              <w:autoSpaceDE w:val="0"/>
              <w:autoSpaceDN w:val="0"/>
              <w:spacing w:line="360" w:lineRule="auto"/>
              <w:rPr>
                <w:rFonts w:ascii="宋体" w:hAnsi="Calibri" w:eastAsia="宋体" w:cs="Times New Roman"/>
                <w:sz w:val="28"/>
                <w:szCs w:val="28"/>
              </w:rPr>
            </w:pPr>
          </w:p>
        </w:tc>
        <w:tc>
          <w:tcPr>
            <w:tcW w:w="990" w:type="dxa"/>
          </w:tcPr>
          <w:p>
            <w:pPr>
              <w:autoSpaceDE w:val="0"/>
              <w:autoSpaceDN w:val="0"/>
              <w:spacing w:line="360" w:lineRule="auto"/>
              <w:rPr>
                <w:rFonts w:ascii="宋体" w:hAnsi="Calibri" w:eastAsia="宋体" w:cs="Times New Roman"/>
                <w:sz w:val="28"/>
                <w:szCs w:val="28"/>
              </w:rPr>
            </w:pPr>
          </w:p>
        </w:tc>
        <w:tc>
          <w:tcPr>
            <w:tcW w:w="3326" w:type="dxa"/>
          </w:tcPr>
          <w:p>
            <w:pPr>
              <w:autoSpaceDE w:val="0"/>
              <w:autoSpaceDN w:val="0"/>
              <w:spacing w:line="360" w:lineRule="auto"/>
              <w:rPr>
                <w:rFonts w:ascii="宋体" w:hAnsi="Calibri" w:eastAsia="宋体"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9" w:hRule="atLeast"/>
        </w:trPr>
        <w:tc>
          <w:tcPr>
            <w:tcW w:w="956" w:type="dxa"/>
          </w:tcPr>
          <w:p>
            <w:pPr>
              <w:autoSpaceDE w:val="0"/>
              <w:autoSpaceDN w:val="0"/>
              <w:spacing w:line="360" w:lineRule="auto"/>
              <w:jc w:val="center"/>
              <w:rPr>
                <w:rFonts w:ascii="宋体" w:hAnsi="Calibri" w:eastAsia="宋体" w:cs="Times New Roman"/>
                <w:sz w:val="28"/>
                <w:szCs w:val="28"/>
              </w:rPr>
            </w:pPr>
            <w:r>
              <w:rPr>
                <w:rFonts w:ascii="宋体" w:hAnsi="Calibri" w:eastAsia="宋体" w:cs="Times New Roman"/>
                <w:sz w:val="28"/>
                <w:szCs w:val="28"/>
              </w:rPr>
              <w:t>3</w:t>
            </w:r>
          </w:p>
        </w:tc>
        <w:tc>
          <w:tcPr>
            <w:tcW w:w="990" w:type="dxa"/>
          </w:tcPr>
          <w:p>
            <w:pPr>
              <w:autoSpaceDE w:val="0"/>
              <w:autoSpaceDN w:val="0"/>
              <w:spacing w:line="360" w:lineRule="auto"/>
              <w:rPr>
                <w:rFonts w:ascii="宋体" w:hAnsi="Calibri" w:eastAsia="宋体" w:cs="Times New Roman"/>
                <w:sz w:val="28"/>
                <w:szCs w:val="28"/>
              </w:rPr>
            </w:pPr>
          </w:p>
        </w:tc>
        <w:tc>
          <w:tcPr>
            <w:tcW w:w="3109" w:type="dxa"/>
          </w:tcPr>
          <w:p>
            <w:pPr>
              <w:autoSpaceDE w:val="0"/>
              <w:autoSpaceDN w:val="0"/>
              <w:spacing w:line="360" w:lineRule="auto"/>
              <w:rPr>
                <w:rFonts w:ascii="宋体" w:hAnsi="Calibri" w:eastAsia="宋体" w:cs="Times New Roman"/>
                <w:sz w:val="28"/>
                <w:szCs w:val="28"/>
              </w:rPr>
            </w:pPr>
          </w:p>
        </w:tc>
        <w:tc>
          <w:tcPr>
            <w:tcW w:w="990" w:type="dxa"/>
          </w:tcPr>
          <w:p>
            <w:pPr>
              <w:autoSpaceDE w:val="0"/>
              <w:autoSpaceDN w:val="0"/>
              <w:spacing w:line="360" w:lineRule="auto"/>
              <w:rPr>
                <w:rFonts w:ascii="宋体" w:hAnsi="Calibri" w:eastAsia="宋体" w:cs="Times New Roman"/>
                <w:sz w:val="28"/>
                <w:szCs w:val="28"/>
              </w:rPr>
            </w:pPr>
          </w:p>
        </w:tc>
        <w:tc>
          <w:tcPr>
            <w:tcW w:w="3326" w:type="dxa"/>
          </w:tcPr>
          <w:p>
            <w:pPr>
              <w:autoSpaceDE w:val="0"/>
              <w:autoSpaceDN w:val="0"/>
              <w:spacing w:line="360" w:lineRule="auto"/>
              <w:rPr>
                <w:rFonts w:ascii="宋体" w:hAnsi="Calibri" w:eastAsia="宋体" w:cs="Times New Roman"/>
                <w:sz w:val="28"/>
                <w:szCs w:val="28"/>
              </w:rPr>
            </w:pPr>
          </w:p>
        </w:tc>
      </w:tr>
    </w:tbl>
    <w:p>
      <w:pPr>
        <w:autoSpaceDE w:val="0"/>
        <w:autoSpaceDN w:val="0"/>
        <w:spacing w:line="360" w:lineRule="auto"/>
        <w:rPr>
          <w:rFonts w:ascii="宋体" w:hAnsi="Calibri" w:eastAsia="宋体" w:cs="Times New Roman"/>
          <w:sz w:val="28"/>
          <w:szCs w:val="28"/>
        </w:rPr>
      </w:pPr>
    </w:p>
    <w:p>
      <w:pPr>
        <w:autoSpaceDE w:val="0"/>
        <w:autoSpaceDN w:val="0"/>
        <w:spacing w:line="360" w:lineRule="auto"/>
        <w:rPr>
          <w:rFonts w:ascii="宋体" w:hAnsi="Calibri" w:eastAsia="宋体" w:cs="Times New Roman"/>
          <w:sz w:val="28"/>
          <w:szCs w:val="28"/>
        </w:rPr>
      </w:pPr>
      <w:r>
        <w:rPr>
          <w:rFonts w:hint="eastAsia" w:ascii="宋体" w:hAnsi="Calibri" w:eastAsia="宋体" w:cs="Times New Roman"/>
          <w:sz w:val="28"/>
          <w:szCs w:val="28"/>
        </w:rPr>
        <w:t>投标人承诺：除上表中的偏离外，完全响应招标文件的其他条款</w:t>
      </w:r>
    </w:p>
    <w:p>
      <w:pPr>
        <w:autoSpaceDE w:val="0"/>
        <w:autoSpaceDN w:val="0"/>
        <w:spacing w:line="360" w:lineRule="auto"/>
        <w:rPr>
          <w:rFonts w:ascii="宋体" w:hAnsi="Calibri" w:eastAsia="宋体" w:cs="Times New Roman"/>
          <w:sz w:val="28"/>
          <w:szCs w:val="28"/>
        </w:rPr>
      </w:pPr>
      <w:r>
        <w:rPr>
          <w:rFonts w:hint="eastAsia" w:ascii="宋体" w:hAnsi="Calibri" w:eastAsia="宋体" w:cs="Times New Roman"/>
          <w:sz w:val="28"/>
          <w:szCs w:val="28"/>
        </w:rPr>
        <w:t>授权代表（签字）：</w:t>
      </w:r>
      <w:r>
        <w:rPr>
          <w:rFonts w:hint="eastAsia" w:ascii="宋体" w:hAnsi="Calibri" w:eastAsia="宋体" w:cs="Times New Roman"/>
          <w:sz w:val="28"/>
          <w:szCs w:val="28"/>
          <w:lang w:val="en-US" w:eastAsia="zh-CN"/>
        </w:rPr>
        <w:t xml:space="preserve">  </w:t>
      </w:r>
      <w:r>
        <w:rPr>
          <w:rFonts w:hint="eastAsia" w:ascii="宋体" w:hAnsi="Calibri" w:eastAsia="宋体" w:cs="Times New Roman"/>
          <w:sz w:val="28"/>
          <w:szCs w:val="28"/>
        </w:rPr>
        <w:t>年</w:t>
      </w:r>
      <w:r>
        <w:rPr>
          <w:rFonts w:hint="eastAsia" w:ascii="宋体" w:hAnsi="Calibri" w:eastAsia="宋体" w:cs="Times New Roman"/>
          <w:sz w:val="28"/>
          <w:szCs w:val="28"/>
          <w:lang w:val="en-US" w:eastAsia="zh-CN"/>
        </w:rPr>
        <w:t xml:space="preserve">   </w:t>
      </w:r>
      <w:r>
        <w:rPr>
          <w:rFonts w:hint="eastAsia" w:ascii="宋体" w:hAnsi="Calibri" w:eastAsia="宋体" w:cs="Times New Roman"/>
          <w:sz w:val="28"/>
          <w:szCs w:val="28"/>
        </w:rPr>
        <w:t>月</w:t>
      </w:r>
      <w:r>
        <w:rPr>
          <w:rFonts w:hint="eastAsia" w:ascii="宋体" w:hAnsi="Calibri" w:eastAsia="宋体" w:cs="Times New Roman"/>
          <w:sz w:val="28"/>
          <w:szCs w:val="28"/>
          <w:lang w:val="en-US" w:eastAsia="zh-CN"/>
        </w:rPr>
        <w:t xml:space="preserve">  </w:t>
      </w:r>
      <w:r>
        <w:rPr>
          <w:rFonts w:hint="eastAsia" w:ascii="宋体" w:hAnsi="Calibri" w:eastAsia="宋体" w:cs="Times New Roman"/>
          <w:sz w:val="28"/>
          <w:szCs w:val="28"/>
        </w:rPr>
        <w:t>日</w:t>
      </w:r>
    </w:p>
    <w:p/>
    <w:p/>
    <w:p>
      <w:pPr>
        <w:rPr>
          <w:rFonts w:hint="eastAsia" w:ascii="宋体" w:hAnsi="Calibri" w:eastAsia="宋体" w:cs="Times New Roman"/>
          <w:sz w:val="28"/>
          <w:szCs w:val="28"/>
          <w:lang w:eastAsia="zh-CN"/>
        </w:rPr>
      </w:pPr>
      <w:r>
        <w:rPr>
          <w:rFonts w:hint="eastAsia" w:ascii="宋体" w:hAnsi="Calibri" w:eastAsia="宋体" w:cs="Times New Roman"/>
          <w:sz w:val="28"/>
          <w:szCs w:val="28"/>
          <w:lang w:eastAsia="zh-CN"/>
        </w:rPr>
        <w:t>附件四：承诺书</w:t>
      </w:r>
    </w:p>
    <w:p>
      <w:pPr>
        <w:snapToGrid w:val="0"/>
        <w:spacing w:before="624" w:beforeLines="200" w:after="624" w:afterLines="200" w:line="300" w:lineRule="exact"/>
        <w:ind w:firstLine="732" w:firstLineChars="300"/>
        <w:rPr>
          <w:rFonts w:hint="eastAsia" w:ascii="宋体" w:hAnsi="宋体"/>
          <w:b/>
          <w:spacing w:val="2"/>
          <w:sz w:val="32"/>
          <w:szCs w:val="32"/>
          <w:u w:val="single"/>
        </w:rPr>
      </w:pPr>
      <w:r>
        <w:rPr>
          <w:rFonts w:hint="eastAsia"/>
          <w:bCs/>
          <w:spacing w:val="2"/>
          <w:sz w:val="24"/>
        </w:rPr>
        <w:t xml:space="preserve">                </w:t>
      </w:r>
      <w:r>
        <w:rPr>
          <w:rFonts w:hint="eastAsia"/>
          <w:b/>
          <w:spacing w:val="2"/>
          <w:sz w:val="32"/>
          <w:szCs w:val="32"/>
        </w:rPr>
        <w:t xml:space="preserve">   </w:t>
      </w:r>
      <w:r>
        <w:rPr>
          <w:rFonts w:hint="eastAsia" w:ascii="宋体" w:hAnsi="宋体"/>
          <w:b/>
          <w:spacing w:val="2"/>
          <w:sz w:val="32"/>
          <w:szCs w:val="32"/>
          <w:u w:val="single"/>
        </w:rPr>
        <w:t>承 诺 书</w:t>
      </w:r>
    </w:p>
    <w:p>
      <w:pPr>
        <w:snapToGrid w:val="0"/>
        <w:spacing w:before="624" w:beforeLines="200" w:after="624" w:afterLines="200" w:line="300" w:lineRule="exact"/>
        <w:ind w:firstLine="490" w:firstLineChars="200"/>
        <w:rPr>
          <w:rFonts w:hint="eastAsia" w:ascii="宋体" w:hAnsi="宋体"/>
          <w:b/>
          <w:spacing w:val="2"/>
          <w:sz w:val="24"/>
        </w:rPr>
      </w:pPr>
      <w:r>
        <w:rPr>
          <w:rFonts w:hint="eastAsia" w:ascii="宋体" w:hAnsi="宋体"/>
          <w:b/>
          <w:spacing w:val="2"/>
          <w:sz w:val="24"/>
          <w:u w:val="single"/>
        </w:rPr>
        <w:t xml:space="preserve"> </w:t>
      </w:r>
      <w:r>
        <w:rPr>
          <w:rFonts w:hint="eastAsia" w:ascii="宋体" w:hAnsi="宋体"/>
          <w:b/>
          <w:spacing w:val="2"/>
          <w:sz w:val="24"/>
          <w:u w:val="single"/>
          <w:lang w:val="en-US" w:eastAsia="zh-CN"/>
        </w:rPr>
        <w:t xml:space="preserve">天圣制药集团股份有限公司   </w:t>
      </w:r>
      <w:r>
        <w:rPr>
          <w:rFonts w:hint="eastAsia" w:ascii="宋体" w:hAnsi="宋体"/>
          <w:b/>
          <w:spacing w:val="2"/>
          <w:sz w:val="24"/>
          <w:u w:val="single"/>
        </w:rPr>
        <w:t>：</w:t>
      </w:r>
    </w:p>
    <w:p>
      <w:pPr>
        <w:tabs>
          <w:tab w:val="left" w:pos="6300"/>
        </w:tabs>
        <w:snapToGrid w:val="0"/>
        <w:spacing w:line="380" w:lineRule="exact"/>
        <w:ind w:firstLine="504"/>
        <w:rPr>
          <w:rFonts w:hint="eastAsia" w:ascii="宋体" w:hAnsi="宋体"/>
          <w:spacing w:val="2"/>
          <w:sz w:val="24"/>
        </w:rPr>
      </w:pPr>
      <w:r>
        <w:rPr>
          <w:rFonts w:hint="eastAsia" w:ascii="宋体" w:hAnsi="宋体"/>
          <w:spacing w:val="2"/>
          <w:sz w:val="24"/>
          <w:u w:val="single"/>
        </w:rPr>
        <w:t xml:space="preserve"> </w:t>
      </w:r>
      <w:r>
        <w:rPr>
          <w:rFonts w:hint="eastAsia" w:ascii="宋体" w:hAnsi="宋体"/>
          <w:spacing w:val="2"/>
          <w:sz w:val="24"/>
          <w:u w:val="single"/>
          <w:lang w:val="en-US" w:eastAsia="zh-CN"/>
        </w:rPr>
        <w:t xml:space="preserve">                </w:t>
      </w:r>
      <w:r>
        <w:rPr>
          <w:rFonts w:hint="eastAsia" w:ascii="宋体" w:hAnsi="宋体"/>
          <w:spacing w:val="2"/>
          <w:sz w:val="24"/>
        </w:rPr>
        <w:t>很荣幸能成为贵单位</w:t>
      </w:r>
      <w:r>
        <w:rPr>
          <w:rFonts w:hint="eastAsia" w:ascii="宋体" w:hAnsi="宋体"/>
          <w:spacing w:val="2"/>
          <w:sz w:val="24"/>
          <w:u w:val="single"/>
          <w:lang w:val="en-US" w:eastAsia="zh-CN"/>
        </w:rPr>
        <w:t xml:space="preserve">  自动装箱线  </w:t>
      </w:r>
      <w:r>
        <w:rPr>
          <w:rFonts w:hint="eastAsia" w:ascii="宋体" w:hAnsi="宋体"/>
          <w:spacing w:val="2"/>
          <w:sz w:val="24"/>
        </w:rPr>
        <w:t>项目</w:t>
      </w:r>
      <w:r>
        <w:rPr>
          <w:rFonts w:hint="eastAsia" w:ascii="宋体" w:hAnsi="宋体"/>
          <w:spacing w:val="2"/>
          <w:sz w:val="24"/>
          <w:lang w:eastAsia="zh-CN"/>
        </w:rPr>
        <w:t>设备</w:t>
      </w:r>
      <w:r>
        <w:rPr>
          <w:rFonts w:hint="eastAsia" w:ascii="宋体" w:hAnsi="宋体"/>
          <w:spacing w:val="2"/>
          <w:sz w:val="24"/>
        </w:rPr>
        <w:t>的战略合作供货商。</w:t>
      </w:r>
    </w:p>
    <w:p>
      <w:pPr>
        <w:pStyle w:val="2"/>
        <w:widowControl w:val="0"/>
        <w:spacing w:after="0" w:line="380" w:lineRule="exact"/>
        <w:ind w:firstLine="468" w:firstLineChars="192"/>
        <w:jc w:val="both"/>
        <w:rPr>
          <w:rFonts w:ascii="宋体" w:hAnsi="宋体"/>
          <w:spacing w:val="2"/>
        </w:rPr>
      </w:pPr>
      <w:r>
        <w:rPr>
          <w:rFonts w:hint="eastAsia" w:ascii="宋体" w:hAnsi="宋体" w:cs="宋体"/>
          <w:spacing w:val="2"/>
        </w:rPr>
        <w:t>经本单位认真研究、商量达成共识后，</w:t>
      </w:r>
      <w:r>
        <w:rPr>
          <w:rFonts w:hint="eastAsia" w:ascii="宋体" w:hAnsi="宋体"/>
          <w:spacing w:val="2"/>
        </w:rPr>
        <w:t>我代表</w:t>
      </w:r>
      <w:r>
        <w:rPr>
          <w:rFonts w:hint="eastAsia" w:ascii="宋体" w:hAnsi="宋体"/>
          <w:spacing w:val="2"/>
          <w:u w:val="single"/>
        </w:rPr>
        <w:t xml:space="preserve"> </w:t>
      </w:r>
      <w:r>
        <w:rPr>
          <w:rFonts w:hint="eastAsia" w:ascii="宋体" w:hAnsi="宋体"/>
          <w:spacing w:val="2"/>
          <w:u w:val="single"/>
          <w:lang w:val="en-US" w:eastAsia="zh-CN"/>
        </w:rPr>
        <w:t xml:space="preserve">              </w:t>
      </w:r>
      <w:r>
        <w:rPr>
          <w:rFonts w:hint="eastAsia" w:ascii="隶书" w:hAnsi="隶书" w:eastAsia="隶书" w:cs="隶书"/>
          <w:spacing w:val="2"/>
          <w:u w:val="single"/>
        </w:rPr>
        <w:t xml:space="preserve"> </w:t>
      </w:r>
      <w:r>
        <w:rPr>
          <w:rFonts w:hint="eastAsia" w:ascii="宋体" w:hAnsi="宋体" w:cs="宋体"/>
          <w:spacing w:val="2"/>
        </w:rPr>
        <w:t>郑重向贵单位承诺以下事宜：</w:t>
      </w:r>
    </w:p>
    <w:p>
      <w:pPr>
        <w:tabs>
          <w:tab w:val="left" w:pos="6300"/>
        </w:tabs>
        <w:snapToGrid w:val="0"/>
        <w:spacing w:line="380" w:lineRule="exact"/>
        <w:ind w:firstLine="480" w:firstLineChars="196"/>
        <w:rPr>
          <w:rFonts w:hint="eastAsia" w:ascii="宋体" w:hAnsi="宋体"/>
          <w:spacing w:val="2"/>
          <w:sz w:val="24"/>
        </w:rPr>
      </w:pPr>
      <w:r>
        <w:rPr>
          <w:rFonts w:hint="eastAsia" w:ascii="宋体" w:hAnsi="宋体"/>
          <w:b/>
          <w:spacing w:val="2"/>
          <w:sz w:val="24"/>
        </w:rPr>
        <w:t>在此作如下承诺</w:t>
      </w:r>
      <w:r>
        <w:rPr>
          <w:rFonts w:hint="eastAsia" w:ascii="宋体" w:hAnsi="宋体"/>
          <w:spacing w:val="2"/>
          <w:sz w:val="24"/>
        </w:rPr>
        <w:t>：</w:t>
      </w:r>
    </w:p>
    <w:p>
      <w:pPr>
        <w:tabs>
          <w:tab w:val="left" w:pos="6300"/>
        </w:tabs>
        <w:snapToGrid w:val="0"/>
        <w:spacing w:line="380" w:lineRule="exact"/>
        <w:ind w:firstLine="488" w:firstLineChars="200"/>
        <w:rPr>
          <w:rFonts w:hint="eastAsia" w:ascii="宋体" w:hAnsi="宋体"/>
          <w:spacing w:val="2"/>
          <w:sz w:val="24"/>
        </w:rPr>
      </w:pPr>
      <w:r>
        <w:rPr>
          <w:rFonts w:hint="eastAsia" w:ascii="宋体" w:hAnsi="宋体"/>
          <w:spacing w:val="2"/>
          <w:sz w:val="24"/>
        </w:rPr>
        <w:t>1、完全理解和接受设备定制合同的一切规定、条款和用户需求。</w:t>
      </w:r>
    </w:p>
    <w:p>
      <w:pPr>
        <w:tabs>
          <w:tab w:val="left" w:pos="0"/>
        </w:tabs>
        <w:snapToGrid w:val="0"/>
        <w:spacing w:line="380" w:lineRule="exact"/>
        <w:ind w:firstLine="488" w:firstLineChars="200"/>
        <w:rPr>
          <w:rFonts w:hint="eastAsia" w:ascii="宋体" w:hAnsi="宋体"/>
          <w:spacing w:val="2"/>
          <w:sz w:val="24"/>
        </w:rPr>
      </w:pPr>
      <w:r>
        <w:rPr>
          <w:rFonts w:hint="eastAsia" w:ascii="宋体" w:hAnsi="宋体"/>
          <w:spacing w:val="2"/>
          <w:sz w:val="24"/>
        </w:rPr>
        <w:t>2、20</w:t>
      </w:r>
      <w:r>
        <w:rPr>
          <w:rFonts w:hint="eastAsia" w:ascii="宋体" w:hAnsi="宋体"/>
          <w:spacing w:val="2"/>
          <w:sz w:val="24"/>
          <w:lang w:val="en-US" w:eastAsia="zh-CN"/>
        </w:rPr>
        <w:t>24</w:t>
      </w:r>
      <w:r>
        <w:rPr>
          <w:rFonts w:hint="eastAsia" w:ascii="宋体" w:hAnsi="宋体"/>
          <w:spacing w:val="2"/>
          <w:sz w:val="24"/>
        </w:rPr>
        <w:t>年</w:t>
      </w:r>
      <w:r>
        <w:rPr>
          <w:rFonts w:hint="eastAsia" w:ascii="宋体" w:hAnsi="宋体"/>
          <w:spacing w:val="2"/>
          <w:sz w:val="24"/>
          <w:lang w:val="en-US" w:eastAsia="zh-CN"/>
        </w:rPr>
        <w:t xml:space="preserve"> 6</w:t>
      </w:r>
      <w:r>
        <w:rPr>
          <w:rFonts w:hint="eastAsia" w:ascii="宋体" w:hAnsi="宋体"/>
          <w:spacing w:val="2"/>
          <w:sz w:val="24"/>
        </w:rPr>
        <w:t>月</w:t>
      </w:r>
      <w:r>
        <w:rPr>
          <w:rFonts w:hint="eastAsia" w:ascii="宋体" w:hAnsi="宋体"/>
          <w:spacing w:val="2"/>
          <w:sz w:val="24"/>
          <w:lang w:val="en-US" w:eastAsia="zh-CN"/>
        </w:rPr>
        <w:t xml:space="preserve"> 4 </w:t>
      </w:r>
      <w:r>
        <w:rPr>
          <w:rFonts w:hint="eastAsia" w:ascii="宋体" w:hAnsi="宋体"/>
          <w:spacing w:val="2"/>
          <w:sz w:val="24"/>
        </w:rPr>
        <w:t>日综合报价单上的优惠价为闭口价。即在合同有效期内，该报价固定不变。</w:t>
      </w:r>
    </w:p>
    <w:p>
      <w:pPr>
        <w:numPr>
          <w:ilvl w:val="0"/>
          <w:numId w:val="7"/>
        </w:numPr>
        <w:spacing w:line="380" w:lineRule="exact"/>
        <w:ind w:firstLine="480" w:firstLineChars="200"/>
        <w:rPr>
          <w:rFonts w:hint="eastAsia"/>
          <w:sz w:val="24"/>
        </w:rPr>
      </w:pPr>
      <w:r>
        <w:rPr>
          <w:rFonts w:hint="eastAsia"/>
          <w:sz w:val="24"/>
        </w:rPr>
        <w:t>合同生效后：</w:t>
      </w:r>
    </w:p>
    <w:p>
      <w:pPr>
        <w:spacing w:line="380" w:lineRule="exact"/>
        <w:ind w:firstLine="480" w:firstLineChars="200"/>
        <w:rPr>
          <w:rFonts w:hint="eastAsia"/>
          <w:sz w:val="24"/>
        </w:rPr>
      </w:pPr>
      <w:r>
        <w:rPr>
          <w:rFonts w:hint="eastAsia" w:ascii="宋体" w:hAnsi="宋体"/>
          <w:sz w:val="24"/>
        </w:rPr>
        <w:t>①</w:t>
      </w:r>
      <w:r>
        <w:rPr>
          <w:rFonts w:hint="eastAsia"/>
          <w:sz w:val="24"/>
        </w:rPr>
        <w:t>我方将按照</w:t>
      </w:r>
      <w:r>
        <w:rPr>
          <w:rFonts w:hint="eastAsia" w:ascii="宋体" w:hAnsi="宋体"/>
          <w:spacing w:val="2"/>
          <w:sz w:val="24"/>
        </w:rPr>
        <w:t>合同条款和用户需求</w:t>
      </w:r>
      <w:r>
        <w:rPr>
          <w:rFonts w:hint="eastAsia"/>
          <w:sz w:val="24"/>
        </w:rPr>
        <w:t>，严格履行合同义务，</w:t>
      </w:r>
      <w:r>
        <w:rPr>
          <w:rFonts w:hint="eastAsia"/>
          <w:sz w:val="24"/>
          <w:lang w:val="en-US" w:eastAsia="zh-CN"/>
        </w:rPr>
        <w:t>70</w:t>
      </w:r>
      <w:r>
        <w:rPr>
          <w:rFonts w:hint="eastAsia"/>
          <w:sz w:val="24"/>
        </w:rPr>
        <w:t>日按时交货。</w:t>
      </w:r>
    </w:p>
    <w:p>
      <w:pPr>
        <w:spacing w:line="380" w:lineRule="exact"/>
        <w:ind w:firstLine="480" w:firstLineChars="200"/>
        <w:rPr>
          <w:rFonts w:hint="eastAsia"/>
          <w:sz w:val="24"/>
        </w:rPr>
      </w:pPr>
      <w:r>
        <w:rPr>
          <w:rFonts w:hint="eastAsia" w:ascii="宋体" w:hAnsi="宋体"/>
          <w:sz w:val="24"/>
        </w:rPr>
        <w:t>②</w:t>
      </w:r>
      <w:r>
        <w:rPr>
          <w:rFonts w:hint="eastAsia"/>
          <w:sz w:val="24"/>
        </w:rPr>
        <w:t>如果在合同执行过程中，发现设备质量有问题我方一定尽快履行质量“三包”</w:t>
      </w:r>
      <w:bookmarkStart w:id="2" w:name="_GoBack"/>
      <w:bookmarkEnd w:id="2"/>
      <w:r>
        <w:rPr>
          <w:rFonts w:hint="eastAsia"/>
          <w:sz w:val="24"/>
        </w:rPr>
        <w:t>责任修复/重新更换/退货；</w:t>
      </w:r>
    </w:p>
    <w:p>
      <w:pPr>
        <w:spacing w:line="380" w:lineRule="exact"/>
        <w:ind w:firstLine="480" w:firstLineChars="200"/>
        <w:rPr>
          <w:rFonts w:hint="eastAsia"/>
          <w:sz w:val="24"/>
        </w:rPr>
      </w:pPr>
      <w:r>
        <w:rPr>
          <w:rFonts w:hint="eastAsia" w:ascii="宋体" w:hAnsi="宋体"/>
          <w:sz w:val="24"/>
        </w:rPr>
        <w:t>③</w:t>
      </w:r>
      <w:r>
        <w:rPr>
          <w:rFonts w:hint="eastAsia"/>
          <w:sz w:val="24"/>
        </w:rPr>
        <w:t>设备整机保质期2年，程序终身免费升级，并承担相应的经济和责任。</w:t>
      </w:r>
    </w:p>
    <w:p>
      <w:pPr>
        <w:spacing w:line="380" w:lineRule="exact"/>
        <w:ind w:firstLine="480" w:firstLineChars="200"/>
        <w:rPr>
          <w:rFonts w:hint="eastAsia"/>
          <w:sz w:val="24"/>
        </w:rPr>
      </w:pPr>
      <w:r>
        <w:rPr>
          <w:rFonts w:hint="eastAsia" w:ascii="宋体" w:hAnsi="宋体"/>
          <w:sz w:val="24"/>
        </w:rPr>
        <w:t>④</w:t>
      </w:r>
      <w:r>
        <w:rPr>
          <w:rFonts w:hint="eastAsia"/>
          <w:sz w:val="24"/>
        </w:rPr>
        <w:t>该设备出现故障，售后服务人员在24小时内赶到现场，以最快的速度恢复设备运行，始终以用户第一为原则，急用户之所急，争取在第一时间内对用户的请求作出响应，维护客户的利益。</w:t>
      </w:r>
    </w:p>
    <w:p>
      <w:pPr>
        <w:spacing w:line="380" w:lineRule="exact"/>
        <w:ind w:firstLine="480" w:firstLineChars="200"/>
        <w:rPr>
          <w:rFonts w:hint="eastAsia"/>
          <w:sz w:val="24"/>
        </w:rPr>
      </w:pPr>
      <w:r>
        <w:rPr>
          <w:rFonts w:hint="eastAsia" w:ascii="宋体" w:hAnsi="宋体"/>
          <w:sz w:val="24"/>
        </w:rPr>
        <w:t>⑤</w:t>
      </w:r>
      <w:r>
        <w:rPr>
          <w:rFonts w:hint="eastAsia"/>
          <w:sz w:val="24"/>
        </w:rPr>
        <w:t>保证产品质量，保证所供设备为全新设备。</w:t>
      </w:r>
    </w:p>
    <w:p>
      <w:pPr>
        <w:pStyle w:val="10"/>
        <w:spacing w:line="380" w:lineRule="exact"/>
        <w:ind w:firstLine="480"/>
        <w:rPr>
          <w:rFonts w:hint="eastAsia" w:ascii="宋体" w:hAnsi="宋体"/>
          <w:sz w:val="24"/>
        </w:rPr>
      </w:pPr>
      <w:r>
        <w:rPr>
          <w:rFonts w:hint="eastAsia" w:ascii="宋体" w:hAnsi="宋体" w:cs="宋体"/>
          <w:sz w:val="24"/>
        </w:rPr>
        <w:t>⑥</w:t>
      </w:r>
      <w:r>
        <w:rPr>
          <w:rFonts w:hint="eastAsia" w:ascii="宋体" w:hAnsi="宋体"/>
          <w:sz w:val="24"/>
        </w:rPr>
        <w:t>我方对设备质量承担责任，并承担因设备质量原因造成的产品质量事故和安全事故引起的经济和法律后果。</w:t>
      </w:r>
    </w:p>
    <w:p>
      <w:pPr>
        <w:tabs>
          <w:tab w:val="left" w:pos="6300"/>
        </w:tabs>
        <w:snapToGrid w:val="0"/>
        <w:spacing w:line="380" w:lineRule="exact"/>
        <w:ind w:firstLine="488" w:firstLineChars="200"/>
        <w:rPr>
          <w:rFonts w:hint="eastAsia" w:ascii="宋体" w:hAnsi="宋体"/>
          <w:spacing w:val="2"/>
          <w:sz w:val="24"/>
        </w:rPr>
      </w:pPr>
      <w:r>
        <w:rPr>
          <w:rFonts w:hint="eastAsia" w:ascii="宋体" w:hAnsi="宋体"/>
          <w:spacing w:val="2"/>
          <w:sz w:val="24"/>
        </w:rPr>
        <w:t>4、在整个合同执行过程中，我方若有违规行为，贵方可按法律规定和合同约定给予惩罚，我方完全接受。</w:t>
      </w:r>
    </w:p>
    <w:p>
      <w:pPr>
        <w:tabs>
          <w:tab w:val="left" w:pos="6300"/>
        </w:tabs>
        <w:snapToGrid w:val="0"/>
        <w:spacing w:line="380" w:lineRule="exact"/>
        <w:ind w:firstLine="480" w:firstLineChars="200"/>
        <w:rPr>
          <w:rFonts w:hint="eastAsia" w:ascii="宋体" w:hAnsi="宋体"/>
          <w:sz w:val="24"/>
        </w:rPr>
      </w:pPr>
      <w:r>
        <w:rPr>
          <w:rFonts w:hint="eastAsia" w:ascii="宋体" w:hAnsi="宋体"/>
          <w:sz w:val="24"/>
        </w:rPr>
        <w:t>5、本承诺函是合同不可分割的一部分，与合同具有同等的法律效力。</w:t>
      </w:r>
    </w:p>
    <w:p>
      <w:pPr>
        <w:tabs>
          <w:tab w:val="left" w:pos="6300"/>
        </w:tabs>
        <w:snapToGrid w:val="0"/>
        <w:spacing w:line="380" w:lineRule="exact"/>
        <w:ind w:firstLine="2268"/>
        <w:rPr>
          <w:rFonts w:hint="eastAsia" w:ascii="宋体" w:hAnsi="宋体"/>
          <w:spacing w:val="2"/>
          <w:sz w:val="24"/>
        </w:rPr>
      </w:pPr>
    </w:p>
    <w:p>
      <w:pPr>
        <w:tabs>
          <w:tab w:val="left" w:pos="6300"/>
        </w:tabs>
        <w:snapToGrid w:val="0"/>
        <w:spacing w:line="380" w:lineRule="exact"/>
        <w:ind w:firstLine="2268"/>
        <w:rPr>
          <w:rFonts w:hint="eastAsia" w:ascii="宋体" w:hAnsi="宋体"/>
          <w:spacing w:val="2"/>
          <w:sz w:val="24"/>
        </w:rPr>
      </w:pPr>
    </w:p>
    <w:p>
      <w:pPr>
        <w:tabs>
          <w:tab w:val="left" w:pos="6300"/>
        </w:tabs>
        <w:snapToGrid w:val="0"/>
        <w:spacing w:line="380" w:lineRule="exact"/>
        <w:ind w:firstLine="3891" w:firstLineChars="1595"/>
        <w:rPr>
          <w:rFonts w:hint="eastAsia" w:ascii="宋体" w:hAnsi="宋体"/>
          <w:spacing w:val="2"/>
          <w:sz w:val="24"/>
        </w:rPr>
      </w:pPr>
      <w:r>
        <w:rPr>
          <w:rFonts w:hint="eastAsia" w:ascii="宋体" w:hAnsi="宋体"/>
          <w:spacing w:val="2"/>
          <w:sz w:val="24"/>
        </w:rPr>
        <w:t xml:space="preserve"> 法定代表人或其授权代表签字：</w:t>
      </w:r>
    </w:p>
    <w:p>
      <w:pPr>
        <w:tabs>
          <w:tab w:val="left" w:pos="6300"/>
        </w:tabs>
        <w:snapToGrid w:val="0"/>
        <w:spacing w:line="380" w:lineRule="exact"/>
        <w:ind w:firstLine="2268"/>
        <w:rPr>
          <w:rFonts w:hint="eastAsia" w:ascii="宋体" w:hAnsi="宋体"/>
          <w:spacing w:val="2"/>
          <w:sz w:val="24"/>
        </w:rPr>
      </w:pPr>
      <w:r>
        <w:rPr>
          <w:rFonts w:hint="eastAsia" w:ascii="宋体" w:hAnsi="宋体"/>
          <w:spacing w:val="2"/>
          <w:sz w:val="24"/>
        </w:rPr>
        <w:t xml:space="preserve">              单位公章：</w:t>
      </w:r>
    </w:p>
    <w:p>
      <w:pPr>
        <w:tabs>
          <w:tab w:val="left" w:pos="6300"/>
        </w:tabs>
        <w:snapToGrid w:val="0"/>
        <w:spacing w:line="380" w:lineRule="exact"/>
        <w:ind w:firstLine="4026" w:firstLineChars="1650"/>
        <w:rPr>
          <w:rFonts w:hint="eastAsia" w:ascii="宋体" w:hAnsi="宋体"/>
          <w:spacing w:val="2"/>
          <w:sz w:val="24"/>
          <w:lang w:val="en-US" w:eastAsia="zh-CN"/>
        </w:rPr>
      </w:pPr>
      <w:r>
        <w:rPr>
          <w:rFonts w:hint="eastAsia" w:ascii="宋体" w:hAnsi="宋体"/>
          <w:spacing w:val="2"/>
          <w:sz w:val="24"/>
        </w:rPr>
        <w:t>承诺日期：</w:t>
      </w:r>
      <w:r>
        <w:rPr>
          <w:rFonts w:hint="eastAsia" w:ascii="宋体" w:hAnsi="宋体"/>
          <w:spacing w:val="2"/>
          <w:sz w:val="24"/>
          <w:lang w:val="en-US" w:eastAsia="zh-CN"/>
        </w:rPr>
        <w:t xml:space="preserve">  2024年6 月  日</w:t>
      </w:r>
    </w:p>
    <w:p>
      <w:pPr>
        <w:tabs>
          <w:tab w:val="left" w:pos="6300"/>
        </w:tabs>
        <w:snapToGrid w:val="0"/>
        <w:spacing w:line="380" w:lineRule="exact"/>
        <w:ind w:firstLine="4026" w:firstLineChars="1650"/>
        <w:rPr>
          <w:rFonts w:hint="eastAsia" w:ascii="宋体" w:hAnsi="宋体"/>
          <w:spacing w:val="2"/>
          <w:sz w:val="24"/>
          <w:lang w:val="en-US" w:eastAsia="zh-CN"/>
        </w:rPr>
      </w:pPr>
    </w:p>
    <w:p>
      <w:pPr>
        <w:spacing w:line="380" w:lineRule="exact"/>
        <w:ind w:firstLine="480" w:firstLineChars="200"/>
        <w:rPr>
          <w:rFonts w:hint="eastAsia"/>
          <w:sz w:val="24"/>
          <w:lang w:val="en-US" w:eastAsia="zh-CN"/>
        </w:rPr>
      </w:pPr>
    </w:p>
    <w:p>
      <w:pPr>
        <w:spacing w:line="380" w:lineRule="exact"/>
        <w:ind w:firstLine="480" w:firstLineChars="200"/>
        <w:rPr>
          <w:rFonts w:hint="eastAsia"/>
          <w:sz w:val="24"/>
          <w:lang w:val="en-US" w:eastAsia="zh-CN"/>
        </w:rPr>
      </w:pPr>
    </w:p>
    <w:tbl>
      <w:tblPr>
        <w:tblStyle w:val="5"/>
        <w:tblW w:w="865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2"/>
        <w:gridCol w:w="2572"/>
        <w:gridCol w:w="539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692"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7967" w:type="dxa"/>
            <w:gridSpan w:val="2"/>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8"/>
                <w:szCs w:val="48"/>
                <w:u w:val="none"/>
              </w:rPr>
            </w:pPr>
            <w:r>
              <w:rPr>
                <w:rFonts w:hint="eastAsia" w:ascii="宋体" w:hAnsi="宋体" w:eastAsia="宋体" w:cs="宋体"/>
                <w:b/>
                <w:bCs/>
                <w:i w:val="0"/>
                <w:iCs w:val="0"/>
                <w:color w:val="000000"/>
                <w:kern w:val="0"/>
                <w:sz w:val="48"/>
                <w:szCs w:val="48"/>
                <w:u w:val="none"/>
                <w:lang w:val="en-US" w:eastAsia="zh-CN" w:bidi="ar"/>
              </w:rPr>
              <w:t>投标单位单位信息表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8659" w:type="dxa"/>
            <w:gridSpan w:val="3"/>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天圣制药集团股份有限公司：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8659" w:type="dxa"/>
            <w:gridSpan w:val="3"/>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我方拟参加贵单位的招标活动，相关情况如下表：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6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编号</w:t>
            </w:r>
          </w:p>
        </w:tc>
        <w:tc>
          <w:tcPr>
            <w:tcW w:w="2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资料目录</w:t>
            </w:r>
          </w:p>
        </w:tc>
        <w:tc>
          <w:tcPr>
            <w:tcW w:w="53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资料内容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6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2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投标项目编号</w:t>
            </w:r>
          </w:p>
        </w:tc>
        <w:tc>
          <w:tcPr>
            <w:tcW w:w="53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9" w:hRule="atLeast"/>
        </w:trPr>
        <w:tc>
          <w:tcPr>
            <w:tcW w:w="6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投标项目名称</w:t>
            </w:r>
          </w:p>
        </w:tc>
        <w:tc>
          <w:tcPr>
            <w:tcW w:w="53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6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2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投标商家全称</w:t>
            </w:r>
          </w:p>
        </w:tc>
        <w:tc>
          <w:tcPr>
            <w:tcW w:w="53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9" w:hRule="atLeast"/>
        </w:trPr>
        <w:tc>
          <w:tcPr>
            <w:tcW w:w="6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2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投标商家地址</w:t>
            </w:r>
          </w:p>
        </w:tc>
        <w:tc>
          <w:tcPr>
            <w:tcW w:w="53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6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257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统一社会信用代码</w:t>
            </w:r>
          </w:p>
        </w:tc>
        <w:tc>
          <w:tcPr>
            <w:tcW w:w="53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6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2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投标商家开户银行</w:t>
            </w:r>
          </w:p>
        </w:tc>
        <w:tc>
          <w:tcPr>
            <w:tcW w:w="53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9" w:hRule="atLeast"/>
        </w:trPr>
        <w:tc>
          <w:tcPr>
            <w:tcW w:w="6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2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投标商家银行账号</w:t>
            </w:r>
          </w:p>
        </w:tc>
        <w:tc>
          <w:tcPr>
            <w:tcW w:w="53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6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2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银行代码（联行号）</w:t>
            </w:r>
          </w:p>
        </w:tc>
        <w:tc>
          <w:tcPr>
            <w:tcW w:w="53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6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2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投标联系人姓名</w:t>
            </w:r>
          </w:p>
        </w:tc>
        <w:tc>
          <w:tcPr>
            <w:tcW w:w="53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9" w:hRule="atLeast"/>
        </w:trPr>
        <w:tc>
          <w:tcPr>
            <w:tcW w:w="6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2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投标联系人手机号码</w:t>
            </w:r>
          </w:p>
        </w:tc>
        <w:tc>
          <w:tcPr>
            <w:tcW w:w="53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9" w:hRule="atLeast"/>
        </w:trPr>
        <w:tc>
          <w:tcPr>
            <w:tcW w:w="6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25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投标联系人电子邮箱</w:t>
            </w:r>
          </w:p>
        </w:tc>
        <w:tc>
          <w:tcPr>
            <w:tcW w:w="53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92"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2572"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539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8" w:hRule="atLeast"/>
        </w:trPr>
        <w:tc>
          <w:tcPr>
            <w:tcW w:w="8659" w:type="dxa"/>
            <w:gridSpan w:val="3"/>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备注（特别重要）：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7" w:hRule="atLeast"/>
        </w:trPr>
        <w:tc>
          <w:tcPr>
            <w:tcW w:w="8659" w:type="dxa"/>
            <w:gridSpan w:val="3"/>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1.此表所有内容必须全部填写，若有无法填写的内容，必须写明原因，否则将会视为无效报名。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6" w:hRule="atLeast"/>
        </w:trPr>
        <w:tc>
          <w:tcPr>
            <w:tcW w:w="8659" w:type="dxa"/>
            <w:gridSpan w:val="3"/>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2.此表中“投标商家开户银行及账号”，是退还投标保证金、转账付款的唯一有效账户，请商家务必仔细核对，确保无误。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trPr>
        <w:tc>
          <w:tcPr>
            <w:tcW w:w="8659" w:type="dxa"/>
            <w:gridSpan w:val="3"/>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3.直接以文档形式作为放在经济标，</w:t>
            </w:r>
          </w:p>
        </w:tc>
      </w:tr>
    </w:tbl>
    <w:p>
      <w:pPr>
        <w:tabs>
          <w:tab w:val="left" w:pos="6300"/>
        </w:tabs>
        <w:snapToGrid w:val="0"/>
        <w:spacing w:line="380" w:lineRule="exact"/>
        <w:rPr>
          <w:rFonts w:hint="default" w:ascii="宋体" w:hAnsi="宋体"/>
          <w:spacing w:val="2"/>
          <w:sz w:val="24"/>
          <w:lang w:val="en-US" w:eastAsia="zh-CN"/>
        </w:rPr>
      </w:pPr>
    </w:p>
    <w:sectPr>
      <w:headerReference r:id="rId3" w:type="default"/>
      <w:footerReference r:id="rId4" w:type="default"/>
      <w:pgSz w:w="11906" w:h="16838"/>
      <w:pgMar w:top="1440" w:right="1689" w:bottom="1440" w:left="1689" w:header="850" w:footer="850"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隶书">
    <w:altName w:val="微软雅黑"/>
    <w:panose1 w:val="0201050906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r>
      <w:rPr>
        <w:rFonts w:hint="eastAsia"/>
      </w:rPr>
      <w:t>第</w:t>
    </w:r>
    <w:r>
      <w:rPr>
        <w:lang w:val="zh-CN"/>
      </w:rPr>
      <w:t xml:space="preserve"> </w:t>
    </w:r>
    <w:r>
      <w:rPr>
        <w:lang w:val="zh-CN"/>
      </w:rPr>
      <w:fldChar w:fldCharType="begin"/>
    </w:r>
    <w:r>
      <w:instrText xml:space="preserve"> PAGE </w:instrText>
    </w:r>
    <w:r>
      <w:fldChar w:fldCharType="separate"/>
    </w:r>
    <w:r>
      <w:t>2</w:t>
    </w:r>
    <w:r>
      <w:fldChar w:fldCharType="end"/>
    </w:r>
    <w:r>
      <w:rPr>
        <w:rFonts w:hint="eastAsia"/>
      </w:rPr>
      <w:t>页</w:t>
    </w:r>
    <w:r>
      <w:rPr>
        <w:lang w:val="zh-CN"/>
      </w:rPr>
      <w:t xml:space="preserve"> /</w:t>
    </w:r>
    <w:r>
      <w:rPr>
        <w:rFonts w:hint="eastAsia"/>
        <w:lang w:val="zh-CN"/>
      </w:rPr>
      <w:t>共</w:t>
    </w:r>
    <w:r>
      <w:rPr>
        <w:lang w:val="zh-CN"/>
      </w:rPr>
      <w:t xml:space="preserve"> </w:t>
    </w:r>
    <w:r>
      <w:rPr>
        <w:lang w:val="zh-CN"/>
      </w:rPr>
      <w:fldChar w:fldCharType="begin"/>
    </w:r>
    <w:r>
      <w:instrText xml:space="preserve"> NUMPAGES  </w:instrText>
    </w:r>
    <w:r>
      <w:fldChar w:fldCharType="separate"/>
    </w:r>
    <w:r>
      <w:t>28</w:t>
    </w:r>
    <w:r>
      <w:fldChar w:fldCharType="end"/>
    </w:r>
    <w:r>
      <w:rPr>
        <w:rFonts w:hint="eastAsia"/>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jc w:val="both"/>
      <w:rPr>
        <w:rFonts w:hint="eastAsia"/>
        <w:lang w:val="en-US" w:eastAsia="zh-CN"/>
      </w:rPr>
    </w:pPr>
  </w:p>
  <w:p>
    <w:pPr>
      <w:pStyle w:val="4"/>
      <w:pBdr>
        <w:bottom w:val="none" w:color="auto" w:sz="0" w:space="0"/>
      </w:pBdr>
      <w:jc w:val="both"/>
      <w:rPr>
        <w:rFonts w:hint="default" w:eastAsiaTheme="minorEastAsia"/>
        <w:lang w:val="en-US" w:eastAsia="zh-CN"/>
      </w:rPr>
    </w:pPr>
    <w:r>
      <w:rPr>
        <w:rFonts w:hint="eastAsia"/>
        <w:lang w:val="en-US" w:eastAsia="zh-CN"/>
      </w:rPr>
      <w:drawing>
        <wp:inline distT="0" distB="0" distL="114300" distR="114300">
          <wp:extent cx="281305" cy="187960"/>
          <wp:effectExtent l="0" t="0" r="4445" b="2540"/>
          <wp:docPr id="2" name="图片 2" descr="$R{0}_J5RXNFXDIJ0M3SB$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R{0}_J5RXNFXDIJ0M3SB$C"/>
                  <pic:cNvPicPr>
                    <a:picLocks noChangeAspect="1"/>
                  </pic:cNvPicPr>
                </pic:nvPicPr>
                <pic:blipFill>
                  <a:blip r:embed="rId1"/>
                  <a:stretch>
                    <a:fillRect/>
                  </a:stretch>
                </pic:blipFill>
                <pic:spPr>
                  <a:xfrm>
                    <a:off x="0" y="0"/>
                    <a:ext cx="281305" cy="187960"/>
                  </a:xfrm>
                  <a:prstGeom prst="rect">
                    <a:avLst/>
                  </a:prstGeom>
                </pic:spPr>
              </pic:pic>
            </a:graphicData>
          </a:graphic>
        </wp:inline>
      </w:drawing>
    </w:r>
    <w:r>
      <w:rPr>
        <w:rFonts w:hint="eastAsia"/>
        <w:lang w:val="en-US" w:eastAsia="zh-CN"/>
      </w:rPr>
      <w:t>天圣制药集团股份有限公司                                    招标文件：TSZB（2024）-0517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9050DD8"/>
    <w:multiLevelType w:val="singleLevel"/>
    <w:tmpl w:val="F9050DD8"/>
    <w:lvl w:ilvl="0" w:tentative="0">
      <w:start w:val="1"/>
      <w:numFmt w:val="decimal"/>
      <w:suff w:val="nothing"/>
      <w:lvlText w:val="（%1）"/>
      <w:lvlJc w:val="left"/>
    </w:lvl>
  </w:abstractNum>
  <w:abstractNum w:abstractNumId="1">
    <w:nsid w:val="00000042"/>
    <w:multiLevelType w:val="singleLevel"/>
    <w:tmpl w:val="00000042"/>
    <w:lvl w:ilvl="0" w:tentative="0">
      <w:start w:val="3"/>
      <w:numFmt w:val="decimal"/>
      <w:suff w:val="nothing"/>
      <w:lvlText w:val="%1、"/>
      <w:lvlJc w:val="left"/>
    </w:lvl>
  </w:abstractNum>
  <w:abstractNum w:abstractNumId="2">
    <w:nsid w:val="0003F088"/>
    <w:multiLevelType w:val="multilevel"/>
    <w:tmpl w:val="0003F088"/>
    <w:lvl w:ilvl="0" w:tentative="0">
      <w:start w:val="4"/>
      <w:numFmt w:val="decimal"/>
      <w:suff w:val="nothing"/>
      <w:lvlText w:val="%1、"/>
      <w:lvlJc w:val="left"/>
      <w:rPr>
        <w:rFonts w:cs="Times New Roman"/>
      </w:rPr>
    </w:lvl>
    <w:lvl w:ilvl="1" w:tentative="0">
      <w:start w:val="1"/>
      <w:numFmt w:val="decimal"/>
      <w:lvlText w:val="、"/>
      <w:lvlJc w:val="left"/>
      <w:rPr>
        <w:rFonts w:cs="Times New Roman"/>
      </w:rPr>
    </w:lvl>
    <w:lvl w:ilvl="2" w:tentative="0">
      <w:start w:val="1"/>
      <w:numFmt w:val="decimal"/>
      <w:lvlText w:val="、"/>
      <w:lvlJc w:val="left"/>
      <w:rPr>
        <w:rFonts w:cs="Times New Roman"/>
      </w:rPr>
    </w:lvl>
    <w:lvl w:ilvl="3" w:tentative="0">
      <w:start w:val="1"/>
      <w:numFmt w:val="decimal"/>
      <w:lvlText w:val="、"/>
      <w:lvlJc w:val="left"/>
      <w:rPr>
        <w:rFonts w:cs="Times New Roman"/>
      </w:rPr>
    </w:lvl>
    <w:lvl w:ilvl="4" w:tentative="0">
      <w:start w:val="1"/>
      <w:numFmt w:val="decimal"/>
      <w:lvlText w:val="、"/>
      <w:lvlJc w:val="left"/>
      <w:rPr>
        <w:rFonts w:cs="Times New Roman"/>
      </w:rPr>
    </w:lvl>
    <w:lvl w:ilvl="5" w:tentative="0">
      <w:start w:val="1"/>
      <w:numFmt w:val="decimal"/>
      <w:lvlText w:val="、"/>
      <w:lvlJc w:val="left"/>
      <w:rPr>
        <w:rFonts w:cs="Times New Roman"/>
      </w:rPr>
    </w:lvl>
    <w:lvl w:ilvl="6" w:tentative="0">
      <w:start w:val="1"/>
      <w:numFmt w:val="decimal"/>
      <w:lvlText w:val="、"/>
      <w:lvlJc w:val="left"/>
      <w:rPr>
        <w:rFonts w:cs="Times New Roman"/>
      </w:rPr>
    </w:lvl>
    <w:lvl w:ilvl="7" w:tentative="0">
      <w:start w:val="1"/>
      <w:numFmt w:val="decimal"/>
      <w:lvlText w:val="、"/>
      <w:lvlJc w:val="left"/>
      <w:rPr>
        <w:rFonts w:cs="Times New Roman"/>
      </w:rPr>
    </w:lvl>
    <w:lvl w:ilvl="8" w:tentative="0">
      <w:start w:val="1"/>
      <w:numFmt w:val="decimal"/>
      <w:lvlText w:val="、"/>
      <w:lvlJc w:val="left"/>
      <w:rPr>
        <w:rFonts w:cs="Times New Roman"/>
      </w:rPr>
    </w:lvl>
  </w:abstractNum>
  <w:abstractNum w:abstractNumId="3">
    <w:nsid w:val="0A15740C"/>
    <w:multiLevelType w:val="multilevel"/>
    <w:tmpl w:val="0A15740C"/>
    <w:lvl w:ilvl="0" w:tentative="0">
      <w:start w:val="1"/>
      <w:numFmt w:val="lowerLetter"/>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lowerLetter"/>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4">
    <w:nsid w:val="24033741"/>
    <w:multiLevelType w:val="multilevel"/>
    <w:tmpl w:val="24033741"/>
    <w:lvl w:ilvl="0" w:tentative="0">
      <w:start w:val="4"/>
      <w:numFmt w:val="japaneseCounting"/>
      <w:lvlText w:val="%1、"/>
      <w:lvlJc w:val="left"/>
      <w:pPr>
        <w:ind w:left="720" w:hanging="72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5">
    <w:nsid w:val="37C77D4F"/>
    <w:multiLevelType w:val="multilevel"/>
    <w:tmpl w:val="37C77D4F"/>
    <w:lvl w:ilvl="0" w:tentative="0">
      <w:start w:val="1"/>
      <w:numFmt w:val="lowerLetter"/>
      <w:lvlText w:val="%1)"/>
      <w:lvlJc w:val="left"/>
      <w:pPr>
        <w:ind w:left="1429" w:hanging="720"/>
      </w:pPr>
      <w:rPr>
        <w:rFonts w:hint="default" w:cs="Times New Roman"/>
      </w:rPr>
    </w:lvl>
    <w:lvl w:ilvl="1" w:tentative="0">
      <w:start w:val="1"/>
      <w:numFmt w:val="lowerLetter"/>
      <w:lvlText w:val="%2)"/>
      <w:lvlJc w:val="left"/>
      <w:pPr>
        <w:ind w:left="1549" w:hanging="420"/>
      </w:pPr>
      <w:rPr>
        <w:rFonts w:cs="Times New Roman"/>
      </w:rPr>
    </w:lvl>
    <w:lvl w:ilvl="2" w:tentative="0">
      <w:start w:val="1"/>
      <w:numFmt w:val="lowerRoman"/>
      <w:lvlText w:val="%3."/>
      <w:lvlJc w:val="right"/>
      <w:pPr>
        <w:ind w:left="1969" w:hanging="420"/>
      </w:pPr>
      <w:rPr>
        <w:rFonts w:cs="Times New Roman"/>
      </w:rPr>
    </w:lvl>
    <w:lvl w:ilvl="3" w:tentative="0">
      <w:start w:val="1"/>
      <w:numFmt w:val="decimal"/>
      <w:lvlText w:val="%4."/>
      <w:lvlJc w:val="left"/>
      <w:pPr>
        <w:ind w:left="2389" w:hanging="420"/>
      </w:pPr>
      <w:rPr>
        <w:rFonts w:cs="Times New Roman"/>
      </w:rPr>
    </w:lvl>
    <w:lvl w:ilvl="4" w:tentative="0">
      <w:start w:val="1"/>
      <w:numFmt w:val="lowerLetter"/>
      <w:lvlText w:val="%5)"/>
      <w:lvlJc w:val="left"/>
      <w:pPr>
        <w:ind w:left="2809" w:hanging="420"/>
      </w:pPr>
      <w:rPr>
        <w:rFonts w:cs="Times New Roman"/>
      </w:rPr>
    </w:lvl>
    <w:lvl w:ilvl="5" w:tentative="0">
      <w:start w:val="1"/>
      <w:numFmt w:val="lowerRoman"/>
      <w:lvlText w:val="%6."/>
      <w:lvlJc w:val="right"/>
      <w:pPr>
        <w:ind w:left="3229" w:hanging="420"/>
      </w:pPr>
      <w:rPr>
        <w:rFonts w:cs="Times New Roman"/>
      </w:rPr>
    </w:lvl>
    <w:lvl w:ilvl="6" w:tentative="0">
      <w:start w:val="1"/>
      <w:numFmt w:val="decimal"/>
      <w:lvlText w:val="%7."/>
      <w:lvlJc w:val="left"/>
      <w:pPr>
        <w:ind w:left="3649" w:hanging="420"/>
      </w:pPr>
      <w:rPr>
        <w:rFonts w:cs="Times New Roman"/>
      </w:rPr>
    </w:lvl>
    <w:lvl w:ilvl="7" w:tentative="0">
      <w:start w:val="1"/>
      <w:numFmt w:val="lowerLetter"/>
      <w:lvlText w:val="%8)"/>
      <w:lvlJc w:val="left"/>
      <w:pPr>
        <w:ind w:left="4069" w:hanging="420"/>
      </w:pPr>
      <w:rPr>
        <w:rFonts w:cs="Times New Roman"/>
      </w:rPr>
    </w:lvl>
    <w:lvl w:ilvl="8" w:tentative="0">
      <w:start w:val="1"/>
      <w:numFmt w:val="lowerRoman"/>
      <w:lvlText w:val="%9."/>
      <w:lvlJc w:val="right"/>
      <w:pPr>
        <w:ind w:left="4489" w:hanging="420"/>
      </w:pPr>
      <w:rPr>
        <w:rFonts w:cs="Times New Roman"/>
      </w:rPr>
    </w:lvl>
  </w:abstractNum>
  <w:abstractNum w:abstractNumId="6">
    <w:nsid w:val="69605FF4"/>
    <w:multiLevelType w:val="multilevel"/>
    <w:tmpl w:val="69605FF4"/>
    <w:lvl w:ilvl="0" w:tentative="0">
      <w:start w:val="1"/>
      <w:numFmt w:val="lowerLetter"/>
      <w:lvlText w:val="%1)"/>
      <w:lvlJc w:val="left"/>
      <w:pPr>
        <w:ind w:left="1140" w:hanging="420"/>
      </w:pPr>
      <w:rPr>
        <w:rFonts w:cs="Times New Roman"/>
      </w:rPr>
    </w:lvl>
    <w:lvl w:ilvl="1" w:tentative="0">
      <w:start w:val="1"/>
      <w:numFmt w:val="lowerLetter"/>
      <w:lvlText w:val="%2)"/>
      <w:lvlJc w:val="left"/>
      <w:pPr>
        <w:ind w:left="1560" w:hanging="420"/>
      </w:pPr>
      <w:rPr>
        <w:rFonts w:cs="Times New Roman"/>
      </w:rPr>
    </w:lvl>
    <w:lvl w:ilvl="2" w:tentative="0">
      <w:start w:val="1"/>
      <w:numFmt w:val="lowerRoman"/>
      <w:lvlText w:val="%3."/>
      <w:lvlJc w:val="right"/>
      <w:pPr>
        <w:ind w:left="1980" w:hanging="420"/>
      </w:pPr>
      <w:rPr>
        <w:rFonts w:cs="Times New Roman"/>
      </w:rPr>
    </w:lvl>
    <w:lvl w:ilvl="3" w:tentative="0">
      <w:start w:val="1"/>
      <w:numFmt w:val="decimal"/>
      <w:lvlText w:val="%4."/>
      <w:lvlJc w:val="left"/>
      <w:pPr>
        <w:ind w:left="2400" w:hanging="420"/>
      </w:pPr>
      <w:rPr>
        <w:rFonts w:cs="Times New Roman"/>
      </w:rPr>
    </w:lvl>
    <w:lvl w:ilvl="4" w:tentative="0">
      <w:start w:val="1"/>
      <w:numFmt w:val="lowerLetter"/>
      <w:lvlText w:val="%5)"/>
      <w:lvlJc w:val="left"/>
      <w:pPr>
        <w:ind w:left="2820" w:hanging="420"/>
      </w:pPr>
      <w:rPr>
        <w:rFonts w:cs="Times New Roman"/>
      </w:rPr>
    </w:lvl>
    <w:lvl w:ilvl="5" w:tentative="0">
      <w:start w:val="1"/>
      <w:numFmt w:val="lowerRoman"/>
      <w:lvlText w:val="%6."/>
      <w:lvlJc w:val="right"/>
      <w:pPr>
        <w:ind w:left="3240" w:hanging="420"/>
      </w:pPr>
      <w:rPr>
        <w:rFonts w:cs="Times New Roman"/>
      </w:rPr>
    </w:lvl>
    <w:lvl w:ilvl="6" w:tentative="0">
      <w:start w:val="1"/>
      <w:numFmt w:val="decimal"/>
      <w:lvlText w:val="%7."/>
      <w:lvlJc w:val="left"/>
      <w:pPr>
        <w:ind w:left="3660" w:hanging="420"/>
      </w:pPr>
      <w:rPr>
        <w:rFonts w:cs="Times New Roman"/>
      </w:rPr>
    </w:lvl>
    <w:lvl w:ilvl="7" w:tentative="0">
      <w:start w:val="1"/>
      <w:numFmt w:val="lowerLetter"/>
      <w:lvlText w:val="%8)"/>
      <w:lvlJc w:val="left"/>
      <w:pPr>
        <w:ind w:left="4080" w:hanging="420"/>
      </w:pPr>
      <w:rPr>
        <w:rFonts w:cs="Times New Roman"/>
      </w:rPr>
    </w:lvl>
    <w:lvl w:ilvl="8" w:tentative="0">
      <w:start w:val="1"/>
      <w:numFmt w:val="lowerRoman"/>
      <w:lvlText w:val="%9."/>
      <w:lvlJc w:val="right"/>
      <w:pPr>
        <w:ind w:left="4500" w:hanging="420"/>
      </w:pPr>
      <w:rPr>
        <w:rFonts w:cs="Times New Roman"/>
      </w:rPr>
    </w:lvl>
  </w:abstractNum>
  <w:num w:numId="1">
    <w:abstractNumId w:val="2"/>
  </w:num>
  <w:num w:numId="2">
    <w:abstractNumId w:val="0"/>
  </w:num>
  <w:num w:numId="3">
    <w:abstractNumId w:val="4"/>
  </w:num>
  <w:num w:numId="4">
    <w:abstractNumId w:val="5"/>
  </w:num>
  <w:num w:numId="5">
    <w:abstractNumId w:val="6"/>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4NjM2Yjk5ZTI0YmMwZmI3YTg5YTM2N2EyNjI3OWUifQ=="/>
  </w:docVars>
  <w:rsids>
    <w:rsidRoot w:val="6833176D"/>
    <w:rsid w:val="0020436D"/>
    <w:rsid w:val="017B7436"/>
    <w:rsid w:val="025456CE"/>
    <w:rsid w:val="02CA3CB0"/>
    <w:rsid w:val="035202FC"/>
    <w:rsid w:val="03AF13C4"/>
    <w:rsid w:val="049D3997"/>
    <w:rsid w:val="04C16833"/>
    <w:rsid w:val="060E130A"/>
    <w:rsid w:val="07F62C94"/>
    <w:rsid w:val="08240D20"/>
    <w:rsid w:val="08C90354"/>
    <w:rsid w:val="0A4E08C0"/>
    <w:rsid w:val="0A6C23F9"/>
    <w:rsid w:val="0B40203D"/>
    <w:rsid w:val="0BEC62CD"/>
    <w:rsid w:val="0CDD4E6F"/>
    <w:rsid w:val="0CEF2EB7"/>
    <w:rsid w:val="0D504903"/>
    <w:rsid w:val="112B79DC"/>
    <w:rsid w:val="12494B18"/>
    <w:rsid w:val="13354EFB"/>
    <w:rsid w:val="14B72ED1"/>
    <w:rsid w:val="15401FFF"/>
    <w:rsid w:val="159E09E1"/>
    <w:rsid w:val="15FB6371"/>
    <w:rsid w:val="15FF7FA4"/>
    <w:rsid w:val="16510B24"/>
    <w:rsid w:val="168F3033"/>
    <w:rsid w:val="170B303E"/>
    <w:rsid w:val="171B560D"/>
    <w:rsid w:val="1791241E"/>
    <w:rsid w:val="17C31DF4"/>
    <w:rsid w:val="17D2746E"/>
    <w:rsid w:val="17E76AB1"/>
    <w:rsid w:val="187A6155"/>
    <w:rsid w:val="18CC433D"/>
    <w:rsid w:val="19431330"/>
    <w:rsid w:val="196B3666"/>
    <w:rsid w:val="199D7638"/>
    <w:rsid w:val="1AA8743F"/>
    <w:rsid w:val="1ADB32A9"/>
    <w:rsid w:val="1ADE2517"/>
    <w:rsid w:val="1B687025"/>
    <w:rsid w:val="1D524AB0"/>
    <w:rsid w:val="1D756650"/>
    <w:rsid w:val="1E3352B8"/>
    <w:rsid w:val="1E4400B2"/>
    <w:rsid w:val="1E642CA4"/>
    <w:rsid w:val="1F176C6C"/>
    <w:rsid w:val="1F966B6F"/>
    <w:rsid w:val="202D77E8"/>
    <w:rsid w:val="20813BBB"/>
    <w:rsid w:val="20E158AB"/>
    <w:rsid w:val="20E86D7C"/>
    <w:rsid w:val="216C09DB"/>
    <w:rsid w:val="22422552"/>
    <w:rsid w:val="227945F6"/>
    <w:rsid w:val="246C372F"/>
    <w:rsid w:val="256704EB"/>
    <w:rsid w:val="264469E1"/>
    <w:rsid w:val="274F6FA8"/>
    <w:rsid w:val="27D41B7B"/>
    <w:rsid w:val="27D7773C"/>
    <w:rsid w:val="2826261C"/>
    <w:rsid w:val="2A0E7C3E"/>
    <w:rsid w:val="2A13184F"/>
    <w:rsid w:val="2A1F6B03"/>
    <w:rsid w:val="2A28058F"/>
    <w:rsid w:val="2A3975BB"/>
    <w:rsid w:val="2A4E6BE6"/>
    <w:rsid w:val="2A6765F2"/>
    <w:rsid w:val="2AA13946"/>
    <w:rsid w:val="2AC15023"/>
    <w:rsid w:val="2B4970B8"/>
    <w:rsid w:val="2BCA13DC"/>
    <w:rsid w:val="2C744610"/>
    <w:rsid w:val="2CE010E5"/>
    <w:rsid w:val="2D9324C6"/>
    <w:rsid w:val="2EB060C2"/>
    <w:rsid w:val="2F9A2C49"/>
    <w:rsid w:val="30462BAE"/>
    <w:rsid w:val="30666137"/>
    <w:rsid w:val="318F70BF"/>
    <w:rsid w:val="31AF024B"/>
    <w:rsid w:val="325F50C4"/>
    <w:rsid w:val="335646CD"/>
    <w:rsid w:val="33D244C0"/>
    <w:rsid w:val="3440026E"/>
    <w:rsid w:val="35461E51"/>
    <w:rsid w:val="362561B2"/>
    <w:rsid w:val="37172538"/>
    <w:rsid w:val="37B6591F"/>
    <w:rsid w:val="38B3336F"/>
    <w:rsid w:val="390872D1"/>
    <w:rsid w:val="392B26D1"/>
    <w:rsid w:val="395479AD"/>
    <w:rsid w:val="39DB7C7A"/>
    <w:rsid w:val="3A1327BA"/>
    <w:rsid w:val="3A192D69"/>
    <w:rsid w:val="3B310804"/>
    <w:rsid w:val="3C8A5F79"/>
    <w:rsid w:val="3C9B2BD0"/>
    <w:rsid w:val="3CB05DFC"/>
    <w:rsid w:val="3CCF6B4F"/>
    <w:rsid w:val="3D0D6F7B"/>
    <w:rsid w:val="3D8726E3"/>
    <w:rsid w:val="3DEF2474"/>
    <w:rsid w:val="3E484F42"/>
    <w:rsid w:val="40531A75"/>
    <w:rsid w:val="409D1674"/>
    <w:rsid w:val="40A16F30"/>
    <w:rsid w:val="42695231"/>
    <w:rsid w:val="42C106D7"/>
    <w:rsid w:val="43991EB1"/>
    <w:rsid w:val="443042C4"/>
    <w:rsid w:val="448835A0"/>
    <w:rsid w:val="44F0223C"/>
    <w:rsid w:val="465E087C"/>
    <w:rsid w:val="467B4BA0"/>
    <w:rsid w:val="46D4769C"/>
    <w:rsid w:val="47AE2DDC"/>
    <w:rsid w:val="4829268C"/>
    <w:rsid w:val="492A1918"/>
    <w:rsid w:val="49483897"/>
    <w:rsid w:val="49685CA9"/>
    <w:rsid w:val="4A815AF8"/>
    <w:rsid w:val="4BA159FD"/>
    <w:rsid w:val="4C4220A2"/>
    <w:rsid w:val="4C61021A"/>
    <w:rsid w:val="4DBB7E1E"/>
    <w:rsid w:val="4E0A29C5"/>
    <w:rsid w:val="4E515C32"/>
    <w:rsid w:val="4ED26D3F"/>
    <w:rsid w:val="4F3878DA"/>
    <w:rsid w:val="5178094B"/>
    <w:rsid w:val="51C62C85"/>
    <w:rsid w:val="52764277"/>
    <w:rsid w:val="52AF5209"/>
    <w:rsid w:val="52E51C10"/>
    <w:rsid w:val="53B06522"/>
    <w:rsid w:val="53D443A0"/>
    <w:rsid w:val="54E55C21"/>
    <w:rsid w:val="54FB4F2B"/>
    <w:rsid w:val="557464DA"/>
    <w:rsid w:val="55843627"/>
    <w:rsid w:val="55F81B78"/>
    <w:rsid w:val="563339EC"/>
    <w:rsid w:val="56F02C50"/>
    <w:rsid w:val="580B6645"/>
    <w:rsid w:val="58143411"/>
    <w:rsid w:val="58770047"/>
    <w:rsid w:val="587E5B29"/>
    <w:rsid w:val="5A8D331D"/>
    <w:rsid w:val="5C5F46B4"/>
    <w:rsid w:val="5CAB7952"/>
    <w:rsid w:val="5D075E7B"/>
    <w:rsid w:val="5D187A8C"/>
    <w:rsid w:val="5D5773FE"/>
    <w:rsid w:val="5D886427"/>
    <w:rsid w:val="5DB57307"/>
    <w:rsid w:val="5DBA73E9"/>
    <w:rsid w:val="5FC279BA"/>
    <w:rsid w:val="600B163E"/>
    <w:rsid w:val="602F4657"/>
    <w:rsid w:val="60570EAB"/>
    <w:rsid w:val="60B752F2"/>
    <w:rsid w:val="6115578D"/>
    <w:rsid w:val="61287193"/>
    <w:rsid w:val="61C862E0"/>
    <w:rsid w:val="62592781"/>
    <w:rsid w:val="626C229D"/>
    <w:rsid w:val="631A7D4A"/>
    <w:rsid w:val="63C67A5C"/>
    <w:rsid w:val="63C94B06"/>
    <w:rsid w:val="64442D91"/>
    <w:rsid w:val="64EE4C72"/>
    <w:rsid w:val="661521FA"/>
    <w:rsid w:val="669049C1"/>
    <w:rsid w:val="671978D0"/>
    <w:rsid w:val="676316D3"/>
    <w:rsid w:val="682C6FF5"/>
    <w:rsid w:val="6833176D"/>
    <w:rsid w:val="68E81704"/>
    <w:rsid w:val="69DA08C2"/>
    <w:rsid w:val="69FD1C6F"/>
    <w:rsid w:val="6AC116B1"/>
    <w:rsid w:val="6B4B1D4E"/>
    <w:rsid w:val="6B5C6909"/>
    <w:rsid w:val="6C6A3D5E"/>
    <w:rsid w:val="6CFD4B7A"/>
    <w:rsid w:val="6D5D099F"/>
    <w:rsid w:val="6D67523F"/>
    <w:rsid w:val="6D8855DB"/>
    <w:rsid w:val="6DD91640"/>
    <w:rsid w:val="6DEF3809"/>
    <w:rsid w:val="6E8F40EA"/>
    <w:rsid w:val="6F585185"/>
    <w:rsid w:val="6FAC103D"/>
    <w:rsid w:val="6FBE158A"/>
    <w:rsid w:val="6FD26A4E"/>
    <w:rsid w:val="7002447B"/>
    <w:rsid w:val="7242779B"/>
    <w:rsid w:val="726B3D51"/>
    <w:rsid w:val="727A55B8"/>
    <w:rsid w:val="727E4555"/>
    <w:rsid w:val="72A80AF7"/>
    <w:rsid w:val="745955F4"/>
    <w:rsid w:val="74720E1D"/>
    <w:rsid w:val="75303D3F"/>
    <w:rsid w:val="75932CCC"/>
    <w:rsid w:val="78D6175A"/>
    <w:rsid w:val="78FC1F89"/>
    <w:rsid w:val="7B122BBC"/>
    <w:rsid w:val="7C6B17D9"/>
    <w:rsid w:val="7C993E51"/>
    <w:rsid w:val="7D2F6705"/>
    <w:rsid w:val="7E242B24"/>
    <w:rsid w:val="7E8C2216"/>
    <w:rsid w:val="7FD5135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qFormat/>
    <w:uiPriority w:val="0"/>
    <w:pPr>
      <w:widowControl/>
      <w:spacing w:after="120" w:afterLines="0"/>
      <w:jc w:val="left"/>
    </w:pPr>
    <w:rPr>
      <w:kern w:val="0"/>
      <w:sz w:val="24"/>
    </w:rPr>
  </w:style>
  <w:style w:type="paragraph" w:styleId="3">
    <w:name w:val="footer"/>
    <w:basedOn w:val="1"/>
    <w:autoRedefine/>
    <w:qFormat/>
    <w:uiPriority w:val="0"/>
    <w:pPr>
      <w:tabs>
        <w:tab w:val="center" w:pos="4153"/>
        <w:tab w:val="right" w:pos="8306"/>
      </w:tabs>
      <w:snapToGrid w:val="0"/>
      <w:jc w:val="left"/>
    </w:pPr>
    <w:rPr>
      <w:sz w:val="18"/>
      <w:szCs w:val="18"/>
    </w:rPr>
  </w:style>
  <w:style w:type="paragraph" w:styleId="4">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8">
    <w:name w:val="标题A"/>
    <w:basedOn w:val="1"/>
    <w:autoRedefine/>
    <w:qFormat/>
    <w:uiPriority w:val="0"/>
    <w:pPr>
      <w:autoSpaceDE w:val="0"/>
      <w:autoSpaceDN w:val="0"/>
      <w:spacing w:beforeLines="20" w:afterLines="20" w:line="360" w:lineRule="auto"/>
      <w:ind w:firstLine="200" w:firstLineChars="200"/>
    </w:pPr>
    <w:rPr>
      <w:rFonts w:ascii="Times New Roman" w:hAnsi="Times New Roman" w:eastAsia="黑体" w:cs="Times New Roman"/>
      <w:sz w:val="30"/>
      <w:szCs w:val="30"/>
    </w:rPr>
  </w:style>
  <w:style w:type="paragraph" w:customStyle="1" w:styleId="9">
    <w:name w:val="列出段落11"/>
    <w:basedOn w:val="1"/>
    <w:autoRedefine/>
    <w:qFormat/>
    <w:uiPriority w:val="0"/>
    <w:pPr>
      <w:ind w:firstLine="420" w:firstLineChars="200"/>
    </w:pPr>
  </w:style>
  <w:style w:type="paragraph" w:customStyle="1" w:styleId="10">
    <w:name w:val="List Paragraph"/>
    <w:basedOn w:val="1"/>
    <w:autoRedefine/>
    <w:qFormat/>
    <w:uiPriority w:val="0"/>
    <w:pPr>
      <w:ind w:firstLine="420" w:firstLineChars="200"/>
    </w:pPr>
  </w:style>
  <w:style w:type="character" w:customStyle="1" w:styleId="11">
    <w:name w:val="page number"/>
    <w:autoRedefine/>
    <w:qFormat/>
    <w:uiPriority w:val="0"/>
    <w:rPr>
      <w:rFonts w:cs="Times New Roma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5153</Words>
  <Characters>5352</Characters>
  <Lines>0</Lines>
  <Paragraphs>0</Paragraphs>
  <TotalTime>9</TotalTime>
  <ScaleCrop>false</ScaleCrop>
  <LinksUpToDate>false</LinksUpToDate>
  <CharactersWithSpaces>5595</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2018-01-26T02:57:00Z</dcterms:created>
  <dc:creator>Administrator</dc:creator>
  <cp:lastModifiedBy>雪狼</cp:lastModifiedBy>
  <cp:lastPrinted>2023-06-13T05:22:00Z</cp:lastPrinted>
  <dcterms:modified xsi:type="dcterms:W3CDTF">2024-05-17T03:06:03Z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D956F440031947ECBFEBE741A83FFCF3</vt:lpwstr>
  </property>
</Properties>
</file>