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D8D01">
      <w:pPr>
        <w:autoSpaceDE w:val="0"/>
        <w:autoSpaceDN w:val="0"/>
        <w:ind w:right="186"/>
        <w:jc w:val="center"/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 w14:paraId="3FBE0FA8">
      <w:pPr>
        <w:autoSpaceDE w:val="0"/>
        <w:autoSpaceDN w:val="0"/>
        <w:ind w:right="186"/>
        <w:jc w:val="center"/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 w14:paraId="7F1B4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ind w:right="187"/>
        <w:jc w:val="center"/>
        <w:textAlignment w:val="auto"/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天圣制药集团</w:t>
      </w:r>
      <w:r>
        <w:rPr>
          <w:rFonts w:hint="eastAsia" w:ascii="宋体" w:hAnsi="宋体" w:eastAsia="宋体" w:cs="Times New Roman"/>
          <w:b/>
          <w:bCs/>
          <w:color w:val="000000" w:themeColor="text1"/>
          <w:kern w:val="13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股份</w:t>
      </w:r>
      <w:r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有限公司</w:t>
      </w:r>
    </w:p>
    <w:p w14:paraId="60BE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ind w:right="187"/>
        <w:jc w:val="center"/>
        <w:textAlignment w:val="auto"/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Times New Roman"/>
          <w:b/>
          <w:bCs/>
          <w:color w:val="000000" w:themeColor="text1"/>
          <w:kern w:val="13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仪器、仪表、委外检定校准</w:t>
      </w:r>
    </w:p>
    <w:p w14:paraId="37CA4090">
      <w:pPr>
        <w:autoSpaceDE w:val="0"/>
        <w:autoSpaceDN w:val="0"/>
        <w:spacing w:line="1580" w:lineRule="exact"/>
        <w:ind w:left="584" w:right="675"/>
        <w:jc w:val="center"/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</w:pPr>
      <w:r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  <w:t xml:space="preserve">招 </w:t>
      </w:r>
    </w:p>
    <w:p w14:paraId="1AC2DDF3">
      <w:pPr>
        <w:autoSpaceDE w:val="0"/>
        <w:autoSpaceDN w:val="0"/>
        <w:spacing w:line="1580" w:lineRule="exact"/>
        <w:ind w:left="584" w:right="675"/>
        <w:jc w:val="center"/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</w:pPr>
      <w:r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  <w:t xml:space="preserve">标 </w:t>
      </w:r>
    </w:p>
    <w:p w14:paraId="04EA4585">
      <w:pPr>
        <w:autoSpaceDE w:val="0"/>
        <w:autoSpaceDN w:val="0"/>
        <w:spacing w:line="1580" w:lineRule="exact"/>
        <w:ind w:left="584" w:right="675"/>
        <w:jc w:val="center"/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</w:pPr>
      <w:r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  <w:t>文</w:t>
      </w:r>
    </w:p>
    <w:p w14:paraId="17BC9BD1">
      <w:pPr>
        <w:autoSpaceDE w:val="0"/>
        <w:autoSpaceDN w:val="0"/>
        <w:spacing w:line="1580" w:lineRule="exact"/>
        <w:ind w:left="584" w:right="675"/>
        <w:jc w:val="center"/>
        <w:rPr>
          <w:rFonts w:ascii="宋体" w:hAnsi="宋体" w:eastAsia="宋体" w:cs="Times New Roman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color w:val="000000"/>
          <w:spacing w:val="20"/>
          <w:kern w:val="0"/>
          <w:sz w:val="48"/>
          <w:szCs w:val="48"/>
        </w:rPr>
        <w:t>件</w:t>
      </w:r>
    </w:p>
    <w:p w14:paraId="2BD6DF71">
      <w:pPr>
        <w:autoSpaceDE w:val="0"/>
        <w:autoSpaceDN w:val="0"/>
        <w:ind w:right="186" w:firstLine="2389" w:firstLineChars="850"/>
        <w:rPr>
          <w:rFonts w:ascii="宋体" w:hAnsi="宋体" w:eastAsia="宋体" w:cs="Times New Roman"/>
          <w:b/>
          <w:color w:val="000000"/>
          <w:kern w:val="0"/>
          <w:sz w:val="28"/>
          <w:szCs w:val="28"/>
        </w:rPr>
      </w:pPr>
    </w:p>
    <w:p w14:paraId="7ECDA86D">
      <w:pPr>
        <w:autoSpaceDE w:val="0"/>
        <w:autoSpaceDN w:val="0"/>
        <w:ind w:right="186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招标单位：</w:t>
      </w:r>
      <w:r>
        <w:rPr>
          <w:rFonts w:hint="eastAsia" w:ascii="宋体" w:hAnsi="宋体" w:eastAsia="宋体" w:cs="Times New Roman"/>
          <w:b/>
          <w:color w:val="000000"/>
          <w:spacing w:val="29"/>
          <w:kern w:val="0"/>
          <w:sz w:val="32"/>
          <w:szCs w:val="32"/>
          <w:fitText w:val="4480" w:id="873274172"/>
          <w:lang w:eastAsia="zh-CN"/>
        </w:rPr>
        <w:t>天圣制药集团股份有限公</w:t>
      </w:r>
      <w:r>
        <w:rPr>
          <w:rFonts w:hint="eastAsia" w:ascii="宋体" w:hAnsi="宋体" w:eastAsia="宋体" w:cs="Times New Roman"/>
          <w:b/>
          <w:color w:val="000000"/>
          <w:spacing w:val="1"/>
          <w:kern w:val="0"/>
          <w:sz w:val="32"/>
          <w:szCs w:val="32"/>
          <w:fitText w:val="4480" w:id="873274172"/>
          <w:lang w:eastAsia="zh-CN"/>
        </w:rPr>
        <w:t>司</w:t>
      </w:r>
    </w:p>
    <w:p w14:paraId="1650023E">
      <w:pPr>
        <w:autoSpaceDE w:val="0"/>
        <w:autoSpaceDN w:val="0"/>
        <w:ind w:right="186" w:firstLine="4176" w:firstLineChars="130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 xml:space="preserve">2024 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  <w:lang w:val="en-US" w:eastAsia="zh-CN"/>
        </w:rPr>
        <w:t xml:space="preserve"> 12</w:t>
      </w:r>
      <w:r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  <w:t xml:space="preserve">月 </w:t>
      </w:r>
    </w:p>
    <w:p w14:paraId="08C0BF4E">
      <w:pPr>
        <w:autoSpaceDE w:val="0"/>
        <w:autoSpaceDN w:val="0"/>
        <w:ind w:right="186" w:firstLine="4176" w:firstLineChars="1300"/>
        <w:rPr>
          <w:rFonts w:hint="eastAsia" w:ascii="宋体" w:hAnsi="宋体" w:eastAsia="宋体" w:cs="Times New Roman"/>
          <w:b/>
          <w:color w:val="000000"/>
          <w:kern w:val="0"/>
          <w:sz w:val="32"/>
          <w:szCs w:val="32"/>
        </w:rPr>
      </w:pPr>
    </w:p>
    <w:p w14:paraId="6666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2CF19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5CAF066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80" w:firstLineChars="20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天圣制药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集团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股份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有限公司拟对公司的仪器、仪表委外检定(校准)采购进行公开招标，欢迎符合招标条件的投标方前来投标，具体事宜安排如下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</w:p>
    <w:p w14:paraId="1575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一、采购项目信息</w:t>
      </w:r>
    </w:p>
    <w:p w14:paraId="3E1235E6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1、本次采购的项目服务期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年涉及清单中所列的全部仪器、仪表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衡器以及在服务期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1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年内新增的仪器、仪表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衡器，投标人应详细了解相关设备的仪器、仪表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衡器情况，必需到现场进行检定，并对遗漏项目予以补充，否则一旦中标将认为投标人认同遗漏部分并免费提供服务，仪器、仪表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衡器分类清单见附件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  <w:t>（附件   报名时用邮箱或者其它方式提供）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。 </w:t>
      </w:r>
    </w:p>
    <w:p w14:paraId="52B7EE0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2、采购人：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天圣制药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集团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股份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有限公司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、湖北天圣药业有限公司、天圣制药集团山西有限公司、湖南天圣药业有限公司、四川天圣药业有限公司</w:t>
      </w:r>
    </w:p>
    <w:p w14:paraId="482E929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3、采购项目名称：仪器仪表计量校准、检定服务项目</w:t>
      </w:r>
    </w:p>
    <w:p w14:paraId="36467B4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4、采购主要工作内容：仪器仪表校准检定服务</w:t>
      </w:r>
    </w:p>
    <w:p w14:paraId="206F7FA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) 负责设备校准、检定；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(2) 出具报告、合格证书；</w:t>
      </w:r>
      <w:r>
        <w:rPr>
          <w:rFonts w:hint="default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(3) 投标人可自行确定现场或外送校准/检定方式，外送时需做好设备交接、保管、运输、送回等工作。</w:t>
      </w:r>
      <w:r>
        <w:rPr>
          <w:rFonts w:hint="default" w:ascii="宋体" w:hAnsi="宋体" w:eastAsia="宋体" w:cs="Times New Roman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(4)其它为完成本项目所必须的工作都包含在招标项目范围内。</w:t>
      </w:r>
    </w:p>
    <w:p w14:paraId="5BF526D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cs="Times New Roman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)</w:t>
      </w:r>
      <w:r>
        <w:rPr>
          <w:rFonts w:hint="eastAsia"/>
          <w:sz w:val="24"/>
          <w:szCs w:val="24"/>
          <w:highlight w:val="yellow"/>
        </w:rPr>
        <w:t>报价包括交通、检定校准、税费、人工、物流、管理费等项目服务全部费用</w:t>
      </w:r>
      <w:r>
        <w:rPr>
          <w:rFonts w:hint="eastAsia"/>
          <w:sz w:val="24"/>
          <w:szCs w:val="24"/>
          <w:highlight w:val="yellow"/>
          <w:lang w:eastAsia="zh-CN"/>
        </w:rPr>
        <w:t>；</w:t>
      </w:r>
    </w:p>
    <w:p w14:paraId="2FE2754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5、服务期限： 自合同签订日起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 xml:space="preserve">1 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</w:p>
    <w:p w14:paraId="5969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二、拟计量校准服务的采购说明</w:t>
      </w:r>
    </w:p>
    <w:p w14:paraId="658FCDC2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1、详细衡器、仪器仪表数目详见附件；</w:t>
      </w:r>
    </w:p>
    <w:p w14:paraId="427B3743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2、校准、检定服务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要求</w:t>
      </w:r>
    </w:p>
    <w:p w14:paraId="74E27132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80" w:firstLineChars="20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根据《药品生产质量管理规范》、国家相关计量法规以及公司计量器具管理制度,对计量器具进行检定(校准)，以保证用于生产、检验的仪器、仪表、衡器、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量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器的量值准确、可靠。</w:t>
      </w:r>
    </w:p>
    <w:tbl>
      <w:tblPr>
        <w:tblStyle w:val="7"/>
        <w:tblW w:w="8803" w:type="dxa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364"/>
        <w:gridCol w:w="867"/>
      </w:tblGrid>
      <w:tr w14:paraId="5883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2FDC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364" w:type="dxa"/>
          </w:tcPr>
          <w:p w14:paraId="33C4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867" w:type="dxa"/>
          </w:tcPr>
          <w:p w14:paraId="39165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期望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00D6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3FD3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64" w:type="dxa"/>
          </w:tcPr>
          <w:p w14:paraId="31E8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有实验室(需提供营业执照)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实验室规模在15名技术人员(有效的培训证明或注册计量师证书)以上，且提供持证人员近三个月社保缴纳证明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67" w:type="dxa"/>
          </w:tcPr>
          <w:p w14:paraId="53BC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48A7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16BC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64" w:type="dxa"/>
          </w:tcPr>
          <w:p w14:paraId="02AC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CNAS</w:t>
            </w:r>
            <w:r>
              <w:rPr>
                <w:rFonts w:hint="eastAsia"/>
                <w:sz w:val="24"/>
                <w:szCs w:val="24"/>
              </w:rPr>
              <w:t>申请公司营业执照地址必须与经营场所地址一致</w:t>
            </w:r>
          </w:p>
        </w:tc>
        <w:tc>
          <w:tcPr>
            <w:tcW w:w="867" w:type="dxa"/>
          </w:tcPr>
          <w:p w14:paraId="4F86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3039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5632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64" w:type="dxa"/>
          </w:tcPr>
          <w:p w14:paraId="7237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CNAS附件项目需包含甲方需校准项目的95%以上,并逐一提供资质证明。所建计量标准中主标准器可出具检定证书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覆</w:t>
            </w:r>
            <w:r>
              <w:rPr>
                <w:rFonts w:hint="eastAsia"/>
                <w:sz w:val="24"/>
                <w:szCs w:val="24"/>
              </w:rPr>
              <w:t>盖率95%以上</w:t>
            </w:r>
          </w:p>
        </w:tc>
        <w:tc>
          <w:tcPr>
            <w:tcW w:w="867" w:type="dxa"/>
          </w:tcPr>
          <w:p w14:paraId="34B2E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0056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02EF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64" w:type="dxa"/>
          </w:tcPr>
          <w:p w14:paraId="02F0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具备上门检定(校准)和上门取送件服务能力，并提供相应证明。</w:t>
            </w:r>
          </w:p>
        </w:tc>
        <w:tc>
          <w:tcPr>
            <w:tcW w:w="867" w:type="dxa"/>
          </w:tcPr>
          <w:p w14:paraId="312B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46CB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4AEF0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64" w:type="dxa"/>
          </w:tcPr>
          <w:p w14:paraId="04D9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中标单位在接收计量器具后，如因中标单位在运输、邮寄或检定(校准)方式不当造成计量器具损坏，中标单位需进行修复，如需返厂维修由中标单位承担返厂过程中发生的一切费用，在此期间对甲方造成的损失，也由中标单位承担。</w:t>
            </w:r>
          </w:p>
        </w:tc>
        <w:tc>
          <w:tcPr>
            <w:tcW w:w="867" w:type="dxa"/>
          </w:tcPr>
          <w:p w14:paraId="7E05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24C9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4DDAC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64" w:type="dxa"/>
          </w:tcPr>
          <w:p w14:paraId="037B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中标单位每年至少对甲方人员进行一次免费计量知识培训，培训内容需经过甲方认可。</w:t>
            </w:r>
          </w:p>
        </w:tc>
        <w:tc>
          <w:tcPr>
            <w:tcW w:w="867" w:type="dxa"/>
          </w:tcPr>
          <w:p w14:paraId="2C221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1FF5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32C8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64" w:type="dxa"/>
          </w:tcPr>
          <w:p w14:paraId="15FB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可以提供加急服务，12h内将计量器具送回甲方单位，3h内出证书并将证书或证书扫描件送到甲方单位。</w:t>
            </w:r>
          </w:p>
        </w:tc>
        <w:tc>
          <w:tcPr>
            <w:tcW w:w="867" w:type="dxa"/>
          </w:tcPr>
          <w:p w14:paraId="6BF4F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5A41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79AE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64" w:type="dxa"/>
          </w:tcPr>
          <w:p w14:paraId="6E1C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中标单位在现场检定(校准)工作中需准备好所有辅助工具，甲方不予提供。</w:t>
            </w:r>
          </w:p>
        </w:tc>
        <w:tc>
          <w:tcPr>
            <w:tcW w:w="867" w:type="dxa"/>
          </w:tcPr>
          <w:p w14:paraId="7EBC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26A4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52391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64" w:type="dxa"/>
          </w:tcPr>
          <w:p w14:paraId="3F0E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中标单位每月检定(校准)工作完毕后需按甲方要求提供台账(按照甲方需求，台账须包括器具名称、型号规格、测量范围、使用部门、数量、单位、证书编号等信息)。</w:t>
            </w:r>
          </w:p>
        </w:tc>
        <w:tc>
          <w:tcPr>
            <w:tcW w:w="867" w:type="dxa"/>
          </w:tcPr>
          <w:p w14:paraId="36A3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4E8F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493BB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4" w:type="dxa"/>
          </w:tcPr>
          <w:p w14:paraId="5448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中标单位检定(校准)工作完毕后，由乙方填写并粘贴甲方提供的计量器具状态标识。</w:t>
            </w:r>
          </w:p>
        </w:tc>
        <w:tc>
          <w:tcPr>
            <w:tcW w:w="867" w:type="dxa"/>
          </w:tcPr>
          <w:p w14:paraId="1FC46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</w:t>
            </w:r>
          </w:p>
        </w:tc>
      </w:tr>
      <w:tr w14:paraId="1A31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6338A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64" w:type="dxa"/>
          </w:tcPr>
          <w:p w14:paraId="70C4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</w:tcPr>
          <w:p w14:paraId="6FB4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17BF3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三、付款条件及结款方式:</w:t>
      </w:r>
    </w:p>
    <w:p w14:paraId="2ABC405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付款条件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合同签订后，乙方按期完成计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量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检定(校准)工作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且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甲方及时收到证书，乙方开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具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已发生费用(按照实际发生)的全额增值税发票和结算通知单，经甲乙双方确认无误后在10个工作日内进行结算。</w:t>
      </w:r>
    </w:p>
    <w:p w14:paraId="16080416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2、付款周期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完成季度计量检定(校准)工作后10个工作日内进行一次结算(按实际发生费用可经甲乙双方协商适当延长付款周期)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。</w:t>
      </w:r>
    </w:p>
    <w:p w14:paraId="65C2AB0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3、结算方式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转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电汇</w:t>
      </w:r>
    </w:p>
    <w:p w14:paraId="2D99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四、投标人资质要求:</w:t>
      </w:r>
    </w:p>
    <w:p w14:paraId="4DDDD84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1、中华人民共和国境内注册的具有独立承担民事责任能力的企业，须为一般纳税人，能够开具增值税专用发票(税率6%)证明。</w:t>
      </w:r>
    </w:p>
    <w:p w14:paraId="474D333A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2、本次招标不接受联合体投标，投标方需配备相应检测能力的实验室方可参与投标。</w:t>
      </w:r>
    </w:p>
    <w:p w14:paraId="5B24F4F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3、投标单位具备履行合同所必须的设备和专业技术能力，需提供企业开展计量检定(校准)标准器及配套设备照片。</w:t>
      </w:r>
    </w:p>
    <w:p w14:paraId="2686C8C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4、拟投入本项目的项目技术人员需具备有效的培训证明或注册计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量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师证，提供证书复印件井加盖投标人公章，注册证书中聘用单位同投标人必须一致，且提供人员近三个月社保缴纳证明。</w:t>
      </w:r>
    </w:p>
    <w:p w14:paraId="73B1885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5、投标单位提供有效期内上级授权的资质证明(照片)或原件(复印件加盖单位公章)。</w:t>
      </w:r>
    </w:p>
    <w:p w14:paraId="31C2D5B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6、投标单位近五年内与其他企业无不良合作记录，无不良信营记录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没有被人民法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除列为失信被执行人(提供“信用中国”网站(http://www.creditchain.gov.cn)或“全国法院失信被执行人名单信息公布与查询”平台的查询截图)</w:t>
      </w:r>
    </w:p>
    <w:p w14:paraId="69604C8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7、投标单位具有良好的商业信誉和健全的财务会计制度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；</w:t>
      </w:r>
    </w:p>
    <w:p w14:paraId="69A86E0E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投标单位有依法缴纳税收和社会保障资金良好记录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；</w:t>
      </w:r>
    </w:p>
    <w:p w14:paraId="6E2F880C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为保证招标方正常秩序，投标人除具有计量检定和校准资质外，在接到甲方通知应在24小时内响应，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具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体检定周期和运输方式由双方协商确定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；</w:t>
      </w:r>
    </w:p>
    <w:p w14:paraId="51CFFED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、提供20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年以来与本次招标同类物资业绩;</w:t>
      </w:r>
    </w:p>
    <w:p w14:paraId="1AFE9073">
      <w:pPr>
        <w:pStyle w:val="10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beforeLines="0" w:afterLines="0" w:line="500" w:lineRule="exact"/>
        <w:ind w:firstLine="0" w:firstLineChars="0"/>
        <w:jc w:val="left"/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、评标原则和评标办法</w:t>
      </w:r>
    </w:p>
    <w:p w14:paraId="46ED7E6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ascii="宋体" w:hAnsi="Calibri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）招标人结合本设备的具体情况，原则上采用“</w:t>
      </w: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同等质量条件下最低价格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”中标。各投标人应根据自己的生产成本、经营情况、供货渠道、经济实力结合市场行情以及企业自身发展的策略，以招标范围约定的内容为报价基本依据，自主报价。</w:t>
      </w:r>
    </w:p>
    <w:p w14:paraId="34A2374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）当出现两个或两个以上“</w:t>
      </w: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最低价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”时，由招标人依据投标企业资质、企业信誉、产品质量、售后服务等相关信息从中择优确定中标人。其它投标人按报价顺序依次为中标替补候选人。</w:t>
      </w:r>
    </w:p>
    <w:p w14:paraId="6AF33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投标人须知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:</w:t>
      </w:r>
    </w:p>
    <w:p w14:paraId="02D55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招标人就招标文件所述的项目进行公开招标，允许在中国注册的外国独资或中外合资、合作企业，以及中国境内具备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相应检测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能力的单位参加投标。</w:t>
      </w:r>
    </w:p>
    <w:p w14:paraId="0B7ACF9C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、报名时间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日-202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，工作日9:00至1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0。报名可通过将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附件三通过“微信”或者“邮件发邮箱1554215073@qq.com”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，审核通过后将通过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微信或者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邮件方式发送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附件  仪器设备清单”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</w:t>
      </w:r>
    </w:p>
    <w:p w14:paraId="0149B8B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、投标方在购标书时自愿缴纳招标资料购买费，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缴纳投标履约保证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金：</w:t>
      </w:r>
    </w:p>
    <w:p w14:paraId="40EB60E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1)标书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费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招标文件每份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0.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00元(只提供电子文档)，售后不退(单独汇入，只可提供收据)，并将付款凭证作为附件进行提交，否则将影响您后续投标。</w:t>
      </w:r>
    </w:p>
    <w:p w14:paraId="0980B5F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2)投标保证金:人民币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贰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仟元整(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000元)，请于投标保证金缴纳裁止日期前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及时交纳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，并将付款凭证作为附件进行提交，否则将影响您后续投标。</w:t>
      </w:r>
    </w:p>
    <w:p w14:paraId="112C78E4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单位名称:天圣制药集团股份有限公司</w:t>
      </w:r>
    </w:p>
    <w:p w14:paraId="408E45C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开户行：兴业银行万州支行，</w:t>
      </w:r>
    </w:p>
    <w:p w14:paraId="47459C79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帐号：3460 1010 0100 2605 37</w:t>
      </w:r>
    </w:p>
    <w:p w14:paraId="57EC2A8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汇款注意事项</w:t>
      </w:r>
    </w:p>
    <w:p w14:paraId="47163F6E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①投标保证金和标书款必须分别从投标方的基本账户以电汇形式汇到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天圣制药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集团股份有限公司帐户，并保证在招标前一个工作日汇到。</w:t>
      </w:r>
    </w:p>
    <w:p w14:paraId="29B5E96E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②汇款时请注明招标名称和用途。(如未按要求备注及汇款，导致不良后果的，参标供应商自行承担;投标单位自行承担参加投标活动的全部费用。不管投标结果如何，招标方将不对投标单位因本次投标事宜所引起的任何费用负责。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）</w:t>
      </w:r>
    </w:p>
    <w:p w14:paraId="12B0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500" w:lineRule="exact"/>
        <w:jc w:val="left"/>
        <w:textAlignment w:val="auto"/>
        <w:outlineLvl w:val="9"/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招标日程安排</w:t>
      </w:r>
    </w:p>
    <w:p w14:paraId="5A5CAA7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l、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2024年12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日在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天圣制药集团股份有限公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司官网（www.tszy.com.cn 新闻动态栏目---招投标公告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）下载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招标文件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。参标单位需在招标联系人处登记备案，审查资质合格单位方为合格参标单位，参标单位需及时关注招标文件挂网站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天圣制药集团官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网（www.tszy.com.cn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新闻动态栏目---招投标公告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），相关招标答疑将及时发布在该网站上。</w:t>
      </w:r>
    </w:p>
    <w:p w14:paraId="5A069A1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2、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22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前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为现场踏勘时间，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现场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联系人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：</w:t>
      </w:r>
    </w:p>
    <w:p w14:paraId="7977390C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960" w:firstLineChars="40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天圣制药集团垫江工厂        周基容13896543831   </w:t>
      </w:r>
    </w:p>
    <w:p w14:paraId="10D1002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960" w:firstLineChars="40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湖北天圣药业有限公司  </w:t>
      </w:r>
    </w:p>
    <w:p w14:paraId="697D05B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960" w:firstLineChars="400"/>
        <w:jc w:val="left"/>
        <w:outlineLvl w:val="9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天圣制药集团山西有限公司    黄俊峰15035978859</w:t>
      </w:r>
      <w:bookmarkStart w:id="2" w:name="_GoBack"/>
      <w:bookmarkEnd w:id="2"/>
    </w:p>
    <w:p w14:paraId="50E755F4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960" w:firstLineChars="400"/>
        <w:jc w:val="left"/>
        <w:outlineLvl w:val="9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湖南天圣药业有限公司   肖冬波13873611109</w:t>
      </w:r>
    </w:p>
    <w:p w14:paraId="39E9476A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960" w:firstLineChars="400"/>
        <w:jc w:val="left"/>
        <w:outlineLvl w:val="9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四川天圣药业有限公司   田继学15730106118</w:t>
      </w:r>
    </w:p>
    <w:p w14:paraId="2D6E3583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参标单位需在指定时间踏勘现场，未在指定时间踏勘现场单位视为已踏勘，投标报价视为已考虑施工难度及风险。</w:t>
      </w:r>
    </w:p>
    <w:p w14:paraId="2026E05A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3、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17:00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分为递交 “招标文件质疑”的截止时间。</w:t>
      </w:r>
    </w:p>
    <w:p w14:paraId="19C65F5D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递交地点：重庆市渝北区食品城西路1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号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天圣制药集团</w:t>
      </w:r>
    </w:p>
    <w:p w14:paraId="6CA5B609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default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标书递交方式：邮件发邮箱</w:t>
      </w:r>
      <w:r>
        <w:rPr>
          <w:rFonts w:hint="eastAsia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  <w:instrText xml:space="preserve"> HYPERLINK "mailto:1554215073@qq.com" </w:instrText>
      </w:r>
      <w:r>
        <w:rPr>
          <w:rFonts w:hint="eastAsia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  <w:fldChar w:fldCharType="separate"/>
      </w:r>
      <w:r>
        <w:rPr>
          <w:rFonts w:hint="eastAsia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  <w:t>1554215073@qq.com</w:t>
      </w:r>
      <w:r>
        <w:rPr>
          <w:rFonts w:hint="eastAsia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,截止时间2024年12月23日17：00；（标书含一份PDF盖章版、一份EXcel版）</w:t>
      </w:r>
    </w:p>
    <w:p w14:paraId="49C0D59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default" w:ascii="宋体" w:hAnsi="宋体" w:eastAsia="宋体" w:cs="Times New Roman"/>
          <w:b/>
          <w:bCs/>
          <w:color w:val="0000FF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、开标时间为 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年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星期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14:00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（北京时间）。</w:t>
      </w:r>
    </w:p>
    <w:p w14:paraId="6B6B0A62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6、开标地点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：重庆市渝北区食品城西路1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号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天圣制药集团</w:t>
      </w:r>
    </w:p>
    <w:p w14:paraId="5B84942F">
      <w:pPr>
        <w:pStyle w:val="10"/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beforeLines="0" w:afterLines="0" w:line="500" w:lineRule="exact"/>
        <w:ind w:left="0" w:leftChars="0" w:firstLine="0" w:firstLineChars="0"/>
        <w:jc w:val="left"/>
        <w:outlineLvl w:val="9"/>
        <w:rPr>
          <w:rFonts w:ascii="宋体" w:hAnsi="宋体" w:eastAsia="宋体"/>
          <w:b/>
          <w:bCs/>
          <w:color w:val="000000"/>
          <w:sz w:val="28"/>
          <w:szCs w:val="28"/>
        </w:rPr>
      </w:pPr>
      <w:bookmarkStart w:id="0" w:name="_Toc142892165"/>
      <w:bookmarkStart w:id="1" w:name="_Toc143407898"/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、招标通告附件</w:t>
      </w:r>
      <w:bookmarkEnd w:id="0"/>
      <w:bookmarkEnd w:id="1"/>
    </w:p>
    <w:p w14:paraId="76D4183A"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jc w:val="left"/>
        <w:outlineLvl w:val="9"/>
        <w:rPr>
          <w:rFonts w:ascii="宋体" w:hAnsi="Calibri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附件一：授权委托书格式</w:t>
      </w:r>
    </w:p>
    <w:p w14:paraId="1EDF47EA"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jc w:val="left"/>
        <w:outlineLvl w:val="9"/>
        <w:rPr>
          <w:rFonts w:ascii="宋体" w:hAnsi="Calibri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附件二：商务条款偏离表</w:t>
      </w:r>
    </w:p>
    <w:p w14:paraId="74AFC4A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附件三：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投标单位信息表</w:t>
      </w:r>
    </w:p>
    <w:p w14:paraId="1BB6B2C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jc w:val="left"/>
        <w:textAlignment w:val="auto"/>
        <w:outlineLvl w:val="9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</w:p>
    <w:p w14:paraId="646584F3"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招标单位：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天圣制药集团股份有限公司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     </w:t>
      </w:r>
    </w:p>
    <w:p w14:paraId="7225BD60"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招标地址：重庆市渝北区食品城西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路16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号</w:t>
      </w:r>
    </w:p>
    <w:p w14:paraId="4080AB76"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Chars="0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投标联系: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张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聪 ：135 9400 1189</w:t>
      </w:r>
    </w:p>
    <w:p w14:paraId="58660E47">
      <w:pPr>
        <w:pStyle w:val="11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jc w:val="left"/>
        <w:outlineLvl w:val="9"/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 xml:space="preserve">         谭祥兵 ：189 8352 0689</w:t>
      </w:r>
    </w:p>
    <w:p w14:paraId="7B83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</w:p>
    <w:p w14:paraId="64EF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</w:p>
    <w:p w14:paraId="193A6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</w:p>
    <w:p w14:paraId="1049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</w:p>
    <w:p w14:paraId="7676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</w:p>
    <w:p w14:paraId="13EB7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</w:p>
    <w:p w14:paraId="5D9AA599">
      <w:pP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br w:type="page"/>
      </w:r>
    </w:p>
    <w:p w14:paraId="5EC5E8DE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1687" w:firstLineChars="700"/>
        <w:jc w:val="left"/>
        <w:outlineLvl w:val="9"/>
        <w:rPr>
          <w:rFonts w:ascii="宋体" w:hAnsi="Calibri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4"/>
          <w:szCs w:val="24"/>
        </w:rPr>
        <w:t>附件一：</w:t>
      </w:r>
    </w:p>
    <w:p w14:paraId="1F2F0F5B">
      <w:pPr>
        <w:autoSpaceDE w:val="0"/>
        <w:autoSpaceDN w:val="0"/>
        <w:spacing w:line="360" w:lineRule="auto"/>
        <w:ind w:firstLine="2891" w:firstLineChars="900"/>
        <w:rPr>
          <w:rFonts w:ascii="宋体" w:hAnsi="Calibri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授权委托书</w:t>
      </w:r>
    </w:p>
    <w:p w14:paraId="45C3DC44">
      <w:pPr>
        <w:autoSpaceDE w:val="0"/>
        <w:autoSpaceDN w:val="0"/>
        <w:spacing w:line="240" w:lineRule="exact"/>
        <w:ind w:firstLine="3253" w:firstLineChars="900"/>
        <w:rPr>
          <w:rFonts w:ascii="宋体" w:hAnsi="Calibri" w:eastAsia="宋体" w:cs="Times New Roman"/>
          <w:b/>
          <w:bCs/>
          <w:color w:val="000000"/>
          <w:kern w:val="0"/>
          <w:sz w:val="36"/>
          <w:szCs w:val="36"/>
        </w:rPr>
      </w:pPr>
    </w:p>
    <w:p w14:paraId="3E2221D2">
      <w:pPr>
        <w:spacing w:line="360" w:lineRule="auto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（致招标人）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：</w:t>
      </w:r>
    </w:p>
    <w:p w14:paraId="0F67D324">
      <w:pPr>
        <w:autoSpaceDE w:val="0"/>
        <w:autoSpaceDN w:val="0"/>
        <w:spacing w:line="360" w:lineRule="auto"/>
        <w:ind w:firstLine="560" w:firstLineChars="200"/>
        <w:jc w:val="left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我（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</w:rPr>
        <w:t>姓名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）系（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</w:rPr>
        <w:t>投标人名称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）的法定代表人，现任职务，我申明委托（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</w:rPr>
        <w:t>代理人单位名称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）（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</w:rPr>
        <w:t>职务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）（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u w:val="single"/>
        </w:rPr>
        <w:t>姓名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）为我公司代理人，以我公司的名义参加投标活动。代理人在开标、评标、合同谈判过程中为我所代理的行为均由我公司承担其法律责任。</w:t>
      </w:r>
    </w:p>
    <w:p w14:paraId="35ACDB11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</w:p>
    <w:p w14:paraId="25E42260">
      <w:pPr>
        <w:tabs>
          <w:tab w:val="left" w:pos="6540"/>
        </w:tabs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ascii="宋体" w:hAnsi="Calibri" w:eastAsia="宋体" w:cs="Times New Roman"/>
          <w:color w:val="000000"/>
          <w:kern w:val="0"/>
          <w:sz w:val="28"/>
          <w:szCs w:val="28"/>
        </w:rPr>
        <w:tab/>
      </w:r>
    </w:p>
    <w:p w14:paraId="719EA93F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代理人无转委托。</w:t>
      </w:r>
    </w:p>
    <w:p w14:paraId="74E2AAEB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特此委托。</w:t>
      </w:r>
    </w:p>
    <w:p w14:paraId="525F4C32">
      <w:pPr>
        <w:tabs>
          <w:tab w:val="left" w:pos="3402"/>
          <w:tab w:val="left" w:pos="5954"/>
        </w:tabs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代理人：</w:t>
      </w:r>
      <w:r>
        <w:rPr>
          <w:rFonts w:ascii="宋体" w:hAnsi="Calibri" w:eastAsia="宋体" w:cs="Times New Roman"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性别：</w:t>
      </w:r>
      <w:r>
        <w:rPr>
          <w:rFonts w:ascii="宋体" w:hAnsi="Calibri" w:eastAsia="宋体" w:cs="Times New Roman"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年龄：</w:t>
      </w:r>
    </w:p>
    <w:p w14:paraId="2CC2CB27">
      <w:pPr>
        <w:tabs>
          <w:tab w:val="left" w:pos="3402"/>
          <w:tab w:val="left" w:pos="5954"/>
        </w:tabs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单位：</w:t>
      </w:r>
      <w:r>
        <w:rPr>
          <w:rFonts w:ascii="宋体" w:hAnsi="Calibri" w:eastAsia="宋体" w:cs="Times New Roman"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部门：</w:t>
      </w:r>
      <w:r>
        <w:rPr>
          <w:rFonts w:ascii="宋体" w:hAnsi="Calibri" w:eastAsia="宋体" w:cs="Times New Roman"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职务：</w:t>
      </w:r>
    </w:p>
    <w:p w14:paraId="4218CB04">
      <w:pPr>
        <w:tabs>
          <w:tab w:val="left" w:pos="3402"/>
          <w:tab w:val="left" w:pos="5954"/>
        </w:tabs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</w:p>
    <w:p w14:paraId="10ABD765">
      <w:pPr>
        <w:tabs>
          <w:tab w:val="left" w:pos="3402"/>
          <w:tab w:val="left" w:pos="5954"/>
        </w:tabs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投标人：（盖章）</w:t>
      </w:r>
    </w:p>
    <w:p w14:paraId="066C113D">
      <w:pPr>
        <w:tabs>
          <w:tab w:val="left" w:pos="3402"/>
          <w:tab w:val="left" w:pos="5954"/>
        </w:tabs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</w:p>
    <w:p w14:paraId="3E87BCF9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法定代表人：（签字、盖章）</w:t>
      </w:r>
    </w:p>
    <w:p w14:paraId="5FA6595E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</w:p>
    <w:p w14:paraId="6BE5E888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</w:p>
    <w:p w14:paraId="6695E389">
      <w:pPr>
        <w:autoSpaceDE w:val="0"/>
        <w:autoSpaceDN w:val="0"/>
        <w:spacing w:line="360" w:lineRule="auto"/>
        <w:ind w:firstLine="560" w:firstLineChars="200"/>
        <w:rPr>
          <w:rFonts w:ascii="宋体" w:hAnsi="Calibri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 年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日</w:t>
      </w:r>
      <w:r>
        <w:rPr>
          <w:rFonts w:ascii="宋体" w:hAnsi="Calibri" w:eastAsia="宋体" w:cs="Times New Roman"/>
          <w:color w:val="000000"/>
          <w:kern w:val="0"/>
          <w:sz w:val="28"/>
          <w:szCs w:val="28"/>
        </w:rPr>
        <w:br w:type="page"/>
      </w:r>
      <w:r>
        <w:rPr>
          <w:rFonts w:hint="eastAsia" w:ascii="宋体" w:hAnsi="Calibri" w:eastAsia="宋体" w:cs="Times New Roman"/>
          <w:b/>
          <w:color w:val="000000"/>
          <w:kern w:val="0"/>
          <w:sz w:val="24"/>
          <w:szCs w:val="24"/>
        </w:rPr>
        <w:t>附件二：</w:t>
      </w:r>
    </w:p>
    <w:p w14:paraId="29115F9E">
      <w:pPr>
        <w:autoSpaceDE w:val="0"/>
        <w:autoSpaceDN w:val="0"/>
        <w:spacing w:line="360" w:lineRule="auto"/>
        <w:jc w:val="center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Calibri" w:eastAsia="宋体" w:cs="Times New Roman"/>
          <w:b/>
          <w:color w:val="000000"/>
          <w:kern w:val="0"/>
          <w:sz w:val="32"/>
          <w:szCs w:val="32"/>
        </w:rPr>
        <w:t>商务条款偏离表（投标文件与招标文件的偏离）</w:t>
      </w:r>
    </w:p>
    <w:p w14:paraId="53127823">
      <w:pPr>
        <w:autoSpaceDE w:val="0"/>
        <w:autoSpaceDN w:val="0"/>
        <w:spacing w:line="360" w:lineRule="auto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</w:p>
    <w:p w14:paraId="0D243632">
      <w:pPr>
        <w:autoSpaceDE w:val="0"/>
        <w:autoSpaceDN w:val="0"/>
        <w:spacing w:line="360" w:lineRule="auto"/>
        <w:rPr>
          <w:rFonts w:ascii="宋体" w:hAnsi="Calibri" w:eastAsia="宋体" w:cs="Times New Roman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Calibri" w:eastAsia="宋体" w:cs="Times New Roman"/>
          <w:color w:val="000000"/>
          <w:kern w:val="0"/>
          <w:sz w:val="28"/>
          <w:szCs w:val="28"/>
        </w:rPr>
        <w:t>投标人名称：</w:t>
      </w:r>
    </w:p>
    <w:tbl>
      <w:tblPr>
        <w:tblStyle w:val="6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1"/>
        <w:gridCol w:w="3114"/>
        <w:gridCol w:w="991"/>
        <w:gridCol w:w="3332"/>
      </w:tblGrid>
      <w:tr w14:paraId="6B75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7" w:type="dxa"/>
            <w:vMerge w:val="restart"/>
            <w:vAlign w:val="center"/>
          </w:tcPr>
          <w:p w14:paraId="7A4DF6AB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4105" w:type="dxa"/>
            <w:gridSpan w:val="2"/>
            <w:vAlign w:val="bottom"/>
          </w:tcPr>
          <w:p w14:paraId="108ABA14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招标文件</w:t>
            </w:r>
          </w:p>
        </w:tc>
        <w:tc>
          <w:tcPr>
            <w:tcW w:w="4323" w:type="dxa"/>
            <w:gridSpan w:val="2"/>
            <w:vAlign w:val="bottom"/>
          </w:tcPr>
          <w:p w14:paraId="7FA80C65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说明</w:t>
            </w:r>
          </w:p>
        </w:tc>
      </w:tr>
      <w:tr w14:paraId="4843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57" w:type="dxa"/>
            <w:vMerge w:val="continue"/>
          </w:tcPr>
          <w:p w14:paraId="079C331A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bottom"/>
          </w:tcPr>
          <w:p w14:paraId="74ACA0A1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条目</w:t>
            </w:r>
          </w:p>
        </w:tc>
        <w:tc>
          <w:tcPr>
            <w:tcW w:w="3114" w:type="dxa"/>
            <w:vAlign w:val="bottom"/>
          </w:tcPr>
          <w:p w14:paraId="084F73B6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商务条款</w:t>
            </w:r>
          </w:p>
        </w:tc>
        <w:tc>
          <w:tcPr>
            <w:tcW w:w="991" w:type="dxa"/>
            <w:vAlign w:val="bottom"/>
          </w:tcPr>
          <w:p w14:paraId="45138CC7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原因</w:t>
            </w:r>
          </w:p>
        </w:tc>
        <w:tc>
          <w:tcPr>
            <w:tcW w:w="3332" w:type="dxa"/>
            <w:vAlign w:val="bottom"/>
          </w:tcPr>
          <w:p w14:paraId="619BAD0D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sz w:val="28"/>
                <w:szCs w:val="28"/>
              </w:rPr>
              <w:t>偏离建议</w:t>
            </w:r>
          </w:p>
        </w:tc>
      </w:tr>
      <w:tr w14:paraId="2F62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57" w:type="dxa"/>
          </w:tcPr>
          <w:p w14:paraId="5000CCDC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ascii="宋体" w:hAnsi="Calibri" w:eastAsia="宋体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7CADFA30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14:paraId="3CAE2445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67CCA564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14:paraId="551D6424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</w:tr>
      <w:tr w14:paraId="653F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957" w:type="dxa"/>
          </w:tcPr>
          <w:p w14:paraId="69B2EB12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ascii="宋体" w:hAnsi="Calibri" w:eastAsia="宋体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</w:tcPr>
          <w:p w14:paraId="114CF66A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14:paraId="6DF9BB7E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332C453A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14:paraId="35452F22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</w:tr>
      <w:tr w14:paraId="44DB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57" w:type="dxa"/>
          </w:tcPr>
          <w:p w14:paraId="4BDA638F">
            <w:pPr>
              <w:autoSpaceDE w:val="0"/>
              <w:autoSpaceDN w:val="0"/>
              <w:spacing w:line="360" w:lineRule="auto"/>
              <w:jc w:val="center"/>
              <w:rPr>
                <w:rFonts w:ascii="宋体" w:hAnsi="Calibri" w:eastAsia="宋体" w:cs="Times New Roman"/>
                <w:sz w:val="28"/>
                <w:szCs w:val="28"/>
              </w:rPr>
            </w:pPr>
            <w:r>
              <w:rPr>
                <w:rFonts w:ascii="宋体" w:hAnsi="Calibri" w:eastAsia="宋体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14:paraId="1B740926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14:paraId="34AC1576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14:paraId="1F3D6C9B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14:paraId="741C75F5">
            <w:pPr>
              <w:autoSpaceDE w:val="0"/>
              <w:autoSpaceDN w:val="0"/>
              <w:spacing w:line="360" w:lineRule="auto"/>
              <w:rPr>
                <w:rFonts w:ascii="宋体" w:hAnsi="Calibri" w:eastAsia="宋体" w:cs="Times New Roman"/>
                <w:sz w:val="28"/>
                <w:szCs w:val="28"/>
              </w:rPr>
            </w:pPr>
          </w:p>
        </w:tc>
      </w:tr>
    </w:tbl>
    <w:p w14:paraId="7096CDB0">
      <w:pPr>
        <w:autoSpaceDE w:val="0"/>
        <w:autoSpaceDN w:val="0"/>
        <w:spacing w:line="360" w:lineRule="auto"/>
        <w:rPr>
          <w:rFonts w:ascii="宋体" w:hAnsi="Calibri" w:eastAsia="宋体" w:cs="Times New Roman"/>
          <w:sz w:val="28"/>
          <w:szCs w:val="28"/>
        </w:rPr>
      </w:pPr>
    </w:p>
    <w:p w14:paraId="3D0EA38E">
      <w:pPr>
        <w:autoSpaceDE w:val="0"/>
        <w:autoSpaceDN w:val="0"/>
        <w:spacing w:line="360" w:lineRule="auto"/>
        <w:rPr>
          <w:rFonts w:ascii="宋体" w:hAnsi="Calibri" w:eastAsia="宋体" w:cs="Times New Roman"/>
          <w:sz w:val="28"/>
          <w:szCs w:val="28"/>
        </w:rPr>
      </w:pPr>
      <w:r>
        <w:rPr>
          <w:rFonts w:hint="eastAsia" w:ascii="宋体" w:hAnsi="Calibri" w:eastAsia="宋体" w:cs="Times New Roman"/>
          <w:sz w:val="28"/>
          <w:szCs w:val="28"/>
        </w:rPr>
        <w:t>投标人承诺：除上表中的偏离外，完全响应招标文件的其他条款</w:t>
      </w:r>
    </w:p>
    <w:p w14:paraId="50D9C095">
      <w:pPr>
        <w:autoSpaceDE w:val="0"/>
        <w:autoSpaceDN w:val="0"/>
        <w:spacing w:line="360" w:lineRule="auto"/>
        <w:rPr>
          <w:rFonts w:ascii="宋体" w:hAnsi="Calibri" w:eastAsia="宋体" w:cs="Times New Roman"/>
          <w:sz w:val="28"/>
          <w:szCs w:val="28"/>
        </w:rPr>
      </w:pPr>
      <w:r>
        <w:rPr>
          <w:rFonts w:hint="eastAsia" w:ascii="宋体" w:hAnsi="Calibri" w:eastAsia="宋体" w:cs="Times New Roman"/>
          <w:sz w:val="28"/>
          <w:szCs w:val="28"/>
        </w:rPr>
        <w:t>授权代表（签字）：</w:t>
      </w:r>
      <w:r>
        <w:rPr>
          <w:rFonts w:hint="eastAsia" w:ascii="宋体" w:hAnsi="Calibri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Calibri" w:eastAsia="宋体" w:cs="Times New Roman"/>
          <w:sz w:val="28"/>
          <w:szCs w:val="28"/>
        </w:rPr>
        <w:t>年</w:t>
      </w:r>
      <w:r>
        <w:rPr>
          <w:rFonts w:hint="eastAsia" w:ascii="宋体" w:hAnsi="Calibri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Calibri" w:eastAsia="宋体" w:cs="Times New Roman"/>
          <w:sz w:val="28"/>
          <w:szCs w:val="28"/>
        </w:rPr>
        <w:t>月</w:t>
      </w:r>
      <w:r>
        <w:rPr>
          <w:rFonts w:hint="eastAsia" w:ascii="宋体" w:hAnsi="Calibri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Calibri" w:eastAsia="宋体" w:cs="Times New Roman"/>
          <w:sz w:val="28"/>
          <w:szCs w:val="28"/>
        </w:rPr>
        <w:t>日</w:t>
      </w:r>
    </w:p>
    <w:p w14:paraId="7C2729AD">
      <w:pPr>
        <w:widowControl/>
        <w:jc w:val="left"/>
        <w:rPr>
          <w:rFonts w:ascii="宋体" w:hAnsi="Calibri" w:eastAsia="宋体" w:cs="Times New Roman"/>
          <w:b/>
          <w:color w:val="000000"/>
          <w:kern w:val="0"/>
          <w:sz w:val="32"/>
          <w:szCs w:val="32"/>
        </w:rPr>
      </w:pPr>
    </w:p>
    <w:p w14:paraId="0F4C5C77">
      <w:pPr>
        <w:widowControl/>
        <w:jc w:val="left"/>
        <w:rPr>
          <w:rFonts w:ascii="宋体" w:hAnsi="Calibri" w:eastAsia="宋体" w:cs="Times New Roman"/>
          <w:b/>
          <w:color w:val="000000"/>
          <w:kern w:val="0"/>
          <w:sz w:val="32"/>
          <w:szCs w:val="32"/>
        </w:rPr>
      </w:pPr>
    </w:p>
    <w:p w14:paraId="45EB9933">
      <w:pPr>
        <w:spacing w:line="380" w:lineRule="exact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附件三</w:t>
      </w:r>
    </w:p>
    <w:tbl>
      <w:tblPr>
        <w:tblStyle w:val="6"/>
        <w:tblW w:w="8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2572"/>
        <w:gridCol w:w="5395"/>
      </w:tblGrid>
      <w:tr w14:paraId="190B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4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投标单位信息表</w:t>
            </w:r>
          </w:p>
        </w:tc>
      </w:tr>
      <w:tr w14:paraId="031D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天圣制药集团股份有限公司：</w:t>
            </w:r>
          </w:p>
        </w:tc>
      </w:tr>
      <w:tr w14:paraId="4BDB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AF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我方拟参加贵单位的招标活动，相关情况如下表：</w:t>
            </w:r>
          </w:p>
        </w:tc>
      </w:tr>
      <w:tr w14:paraId="0A3C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资料目录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资料内容</w:t>
            </w:r>
          </w:p>
        </w:tc>
      </w:tr>
      <w:tr w14:paraId="364F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3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6"/>
                <w:kern w:val="0"/>
                <w:sz w:val="22"/>
                <w:szCs w:val="22"/>
                <w:u w:val="none"/>
                <w:fitText w:val="1980" w:id="1535520305"/>
                <w:lang w:val="en-US" w:eastAsia="zh-CN" w:bidi="ar"/>
              </w:rPr>
              <w:t>投标项目编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980" w:id="1535520305"/>
                <w:lang w:val="en-US" w:eastAsia="zh-CN" w:bidi="ar"/>
              </w:rPr>
              <w:t>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8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1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7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6"/>
                <w:kern w:val="0"/>
                <w:sz w:val="22"/>
                <w:szCs w:val="22"/>
                <w:u w:val="none"/>
                <w:fitText w:val="1980" w:id="1622357878"/>
                <w:lang w:val="en-US" w:eastAsia="zh-CN" w:bidi="ar"/>
              </w:rPr>
              <w:t>投标项目名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980" w:id="1622357878"/>
                <w:lang w:val="en-US" w:eastAsia="zh-CN" w:bidi="ar"/>
              </w:rPr>
              <w:t>称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D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9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6"/>
                <w:kern w:val="0"/>
                <w:sz w:val="22"/>
                <w:szCs w:val="22"/>
                <w:u w:val="none"/>
                <w:fitText w:val="1980" w:id="1599556074"/>
                <w:lang w:val="en-US" w:eastAsia="zh-CN" w:bidi="ar"/>
              </w:rPr>
              <w:t>投标商家全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980" w:id="1599556074"/>
                <w:lang w:val="en-US" w:eastAsia="zh-CN" w:bidi="ar"/>
              </w:rPr>
              <w:t>称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68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1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E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6"/>
                <w:kern w:val="0"/>
                <w:sz w:val="22"/>
                <w:szCs w:val="22"/>
                <w:u w:val="none"/>
                <w:fitText w:val="1980" w:id="330044746"/>
                <w:lang w:val="en-US" w:eastAsia="zh-CN" w:bidi="ar"/>
              </w:rPr>
              <w:t>投标商家地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980" w:id="330044746"/>
                <w:lang w:val="en-US" w:eastAsia="zh-CN" w:bidi="ar"/>
              </w:rPr>
              <w:t>址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4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A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"/>
                <w:kern w:val="0"/>
                <w:sz w:val="22"/>
                <w:szCs w:val="22"/>
                <w:u w:val="none"/>
                <w:fitText w:val="1980" w:id="362170820"/>
                <w:lang w:val="en-US" w:eastAsia="zh-CN" w:bidi="ar"/>
              </w:rPr>
              <w:t>统一社会信用代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5"/>
                <w:kern w:val="0"/>
                <w:sz w:val="22"/>
                <w:szCs w:val="22"/>
                <w:u w:val="none"/>
                <w:fitText w:val="1980" w:id="362170820"/>
                <w:lang w:val="en-US" w:eastAsia="zh-CN" w:bidi="ar"/>
              </w:rPr>
              <w:t>码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6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1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F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"/>
                <w:kern w:val="0"/>
                <w:sz w:val="22"/>
                <w:szCs w:val="22"/>
                <w:u w:val="none"/>
                <w:fitText w:val="1980" w:id="686378297"/>
                <w:lang w:val="en-US" w:eastAsia="zh-CN" w:bidi="ar"/>
              </w:rPr>
              <w:t>投标商家开户银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5"/>
                <w:kern w:val="0"/>
                <w:sz w:val="22"/>
                <w:szCs w:val="22"/>
                <w:u w:val="none"/>
                <w:fitText w:val="1980" w:id="686378297"/>
                <w:lang w:val="en-US" w:eastAsia="zh-CN" w:bidi="ar"/>
              </w:rPr>
              <w:t>行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EC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D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"/>
                <w:kern w:val="0"/>
                <w:sz w:val="22"/>
                <w:szCs w:val="22"/>
                <w:u w:val="none"/>
                <w:fitText w:val="1980" w:id="1643456944"/>
                <w:lang w:val="en-US" w:eastAsia="zh-CN" w:bidi="ar"/>
              </w:rPr>
              <w:t>投标商家银行账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5"/>
                <w:kern w:val="0"/>
                <w:sz w:val="22"/>
                <w:szCs w:val="22"/>
                <w:u w:val="none"/>
                <w:fitText w:val="1980" w:id="1643456944"/>
                <w:lang w:val="en-US" w:eastAsia="zh-CN" w:bidi="ar"/>
              </w:rPr>
              <w:t>号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1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4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1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980" w:id="173674781"/>
                <w:lang w:val="en-US" w:eastAsia="zh-CN" w:bidi="ar"/>
              </w:rPr>
              <w:t>银行代码（联行号）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7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9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1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36"/>
                <w:kern w:val="0"/>
                <w:sz w:val="22"/>
                <w:szCs w:val="22"/>
                <w:u w:val="none"/>
                <w:fitText w:val="1980" w:id="1913131602"/>
                <w:lang w:val="en-US" w:eastAsia="zh-CN" w:bidi="ar"/>
              </w:rPr>
              <w:t>投标联系人姓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4"/>
                <w:kern w:val="0"/>
                <w:sz w:val="22"/>
                <w:szCs w:val="22"/>
                <w:u w:val="none"/>
                <w:fitText w:val="1980" w:id="1913131602"/>
                <w:lang w:val="en-US" w:eastAsia="zh-CN" w:bidi="ar"/>
              </w:rPr>
              <w:t>名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5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4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投标联系人手机号码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DA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5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6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980" w:id="412572483"/>
                <w:lang w:val="en-US" w:eastAsia="zh-CN" w:bidi="ar"/>
              </w:rPr>
              <w:t>投标联系人电子邮箱</w:t>
            </w:r>
          </w:p>
        </w:tc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6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4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C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备注（特别重要）：</w:t>
            </w:r>
          </w:p>
        </w:tc>
      </w:tr>
      <w:tr w14:paraId="38E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6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1.此表所有内容必须全部填写，若有无法填写的内容，必须写明原因，否则将会视为无效报名。</w:t>
            </w:r>
          </w:p>
        </w:tc>
      </w:tr>
      <w:tr w14:paraId="6F79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2.此表中“投标商家开户银行及账号”，是退还投标保证金、转账付款的唯一有效账户，请商家务必仔细核对，确保无误。</w:t>
            </w:r>
          </w:p>
        </w:tc>
      </w:tr>
      <w:tr w14:paraId="3FEC2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3.直接以文档形式作为放在经济标，</w:t>
            </w:r>
          </w:p>
        </w:tc>
      </w:tr>
    </w:tbl>
    <w:p w14:paraId="3A974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576" w:bottom="1440" w:left="1576" w:header="96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AFA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79B8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79B8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E4D1">
    <w:pPr>
      <w:pStyle w:val="4"/>
      <w:pBdr>
        <w:bottom w:val="none" w:color="auto" w:sz="0" w:space="0"/>
      </w:pBdr>
      <w:jc w:val="both"/>
      <w:rPr>
        <w:rFonts w:hint="default"/>
        <w:lang w:val="en-US"/>
      </w:rPr>
    </w:pPr>
    <w:r>
      <w:rPr>
        <w:rFonts w:hint="eastAsia"/>
        <w:lang w:val="en-US" w:eastAsia="zh-CN"/>
      </w:rPr>
      <w:drawing>
        <wp:inline distT="0" distB="0" distL="114300" distR="114300">
          <wp:extent cx="281305" cy="187960"/>
          <wp:effectExtent l="0" t="0" r="4445" b="2540"/>
          <wp:docPr id="2" name="图片 2" descr="$R{0}_J5RXNFXDIJ0M3SB$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$R{0}_J5RXNFXDIJ0M3SB$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305" cy="1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天圣制药集团股份有限公司                                    招标文件：TSZB（2024）-1215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11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000000"/>
    <w:rsid w:val="00FC206D"/>
    <w:rsid w:val="06A25465"/>
    <w:rsid w:val="06CB4DDC"/>
    <w:rsid w:val="0B67071C"/>
    <w:rsid w:val="0C9475FE"/>
    <w:rsid w:val="0CC20155"/>
    <w:rsid w:val="0D0D64F2"/>
    <w:rsid w:val="0F9D0EBF"/>
    <w:rsid w:val="10E16B8A"/>
    <w:rsid w:val="15C42D02"/>
    <w:rsid w:val="15D942D4"/>
    <w:rsid w:val="16B4634E"/>
    <w:rsid w:val="19560BCD"/>
    <w:rsid w:val="1C96783A"/>
    <w:rsid w:val="1DD56B4E"/>
    <w:rsid w:val="1E7C7CD7"/>
    <w:rsid w:val="1ECD34E0"/>
    <w:rsid w:val="227A539E"/>
    <w:rsid w:val="22F10EAE"/>
    <w:rsid w:val="23307898"/>
    <w:rsid w:val="255B1B2E"/>
    <w:rsid w:val="29CE1F49"/>
    <w:rsid w:val="2A047719"/>
    <w:rsid w:val="2C490EAE"/>
    <w:rsid w:val="328E083B"/>
    <w:rsid w:val="33947D60"/>
    <w:rsid w:val="347D62EB"/>
    <w:rsid w:val="38082ACA"/>
    <w:rsid w:val="3E76280A"/>
    <w:rsid w:val="3F285C7B"/>
    <w:rsid w:val="437D62C0"/>
    <w:rsid w:val="45F11042"/>
    <w:rsid w:val="4B934BC2"/>
    <w:rsid w:val="4DDF79D2"/>
    <w:rsid w:val="4F363F69"/>
    <w:rsid w:val="510734C7"/>
    <w:rsid w:val="55747599"/>
    <w:rsid w:val="55BA68EB"/>
    <w:rsid w:val="58A627EE"/>
    <w:rsid w:val="59D81765"/>
    <w:rsid w:val="5B4E0694"/>
    <w:rsid w:val="617B0284"/>
    <w:rsid w:val="61EB5477"/>
    <w:rsid w:val="627817F4"/>
    <w:rsid w:val="63E85902"/>
    <w:rsid w:val="647F320A"/>
    <w:rsid w:val="66501015"/>
    <w:rsid w:val="66D75412"/>
    <w:rsid w:val="686E5D25"/>
    <w:rsid w:val="688B0A2A"/>
    <w:rsid w:val="69D501AF"/>
    <w:rsid w:val="772E7150"/>
    <w:rsid w:val="78646B19"/>
    <w:rsid w:val="78C77960"/>
    <w:rsid w:val="79C50C28"/>
    <w:rsid w:val="7B3702FB"/>
    <w:rsid w:val="7F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 w:afterLines="0"/>
      <w:jc w:val="left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标题A"/>
    <w:basedOn w:val="1"/>
    <w:autoRedefine/>
    <w:qFormat/>
    <w:uiPriority w:val="0"/>
    <w:pPr>
      <w:autoSpaceDE w:val="0"/>
      <w:autoSpaceDN w:val="0"/>
      <w:spacing w:beforeLines="20" w:afterLines="20" w:line="360" w:lineRule="auto"/>
      <w:ind w:firstLine="200" w:firstLineChars="200"/>
    </w:pPr>
    <w:rPr>
      <w:rFonts w:ascii="Times New Roman" w:hAnsi="Times New Roman" w:eastAsia="黑体" w:cs="Times New Roman"/>
      <w:sz w:val="30"/>
      <w:szCs w:val="30"/>
    </w:rPr>
  </w:style>
  <w:style w:type="paragraph" w:customStyle="1" w:styleId="11">
    <w:name w:val="列出段落11"/>
    <w:basedOn w:val="1"/>
    <w:autoRedefine/>
    <w:qFormat/>
    <w:uiPriority w:val="0"/>
    <w:pPr>
      <w:ind w:firstLine="420" w:firstLineChars="200"/>
    </w:pPr>
  </w:style>
  <w:style w:type="paragraph" w:customStyle="1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3680</Words>
  <Characters>3923</Characters>
  <Lines>0</Lines>
  <Paragraphs>0</Paragraphs>
  <TotalTime>11</TotalTime>
  <ScaleCrop>false</ScaleCrop>
  <LinksUpToDate>false</LinksUpToDate>
  <CharactersWithSpaces>4084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2024-09-26T02:26:00Z</dcterms:created>
  <dc:creator>Administrator</dc:creator>
  <cp:lastModifiedBy>雪狼</cp:lastModifiedBy>
  <dcterms:modified xsi:type="dcterms:W3CDTF">2024-12-14T02:21:44Z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33A1BAC429F84443B01CA428FC2FA735_12</vt:lpwstr>
  </property>
</Properties>
</file>